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287FFA0B"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877EB6">
        <w:rPr>
          <w:rFonts w:ascii="Arial" w:hAnsi="Arial" w:cs="Arial" w:hint="eastAsia"/>
          <w:b/>
          <w:sz w:val="28"/>
          <w:lang w:val="en-GB" w:eastAsia="ja-JP"/>
        </w:rPr>
        <w:t>2</w:t>
      </w:r>
      <w:r w:rsidR="00283F8F">
        <w:rPr>
          <w:rFonts w:ascii="Arial" w:hAnsi="Arial" w:cs="Arial"/>
          <w:b/>
          <w:sz w:val="28"/>
          <w:lang w:val="en-GB" w:eastAsia="ja-JP"/>
        </w:rPr>
        <w:t>bis</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C80F40">
        <w:rPr>
          <w:rFonts w:ascii="Arial" w:hAnsi="Arial" w:cs="Arial"/>
          <w:b/>
          <w:sz w:val="28"/>
          <w:lang w:val="en-GB" w:eastAsia="zh-CN"/>
        </w:rPr>
        <w:t>R1-</w:t>
      </w:r>
      <w:r w:rsidR="00777AEF" w:rsidRPr="00C80F40">
        <w:rPr>
          <w:rFonts w:ascii="Arial" w:hAnsi="Arial" w:cs="Arial"/>
          <w:b/>
          <w:sz w:val="28"/>
          <w:lang w:val="en-GB" w:eastAsia="zh-CN"/>
        </w:rPr>
        <w:t>2</w:t>
      </w:r>
      <w:r w:rsidR="00777AEF">
        <w:rPr>
          <w:rFonts w:ascii="Arial" w:hAnsi="Arial" w:cs="Arial" w:hint="eastAsia"/>
          <w:b/>
          <w:sz w:val="28"/>
          <w:lang w:val="en-GB" w:eastAsia="ja-JP"/>
        </w:rPr>
        <w:t>5</w:t>
      </w:r>
      <w:r w:rsidR="00777AEF">
        <w:rPr>
          <w:rFonts w:ascii="Arial" w:hAnsi="Arial" w:cs="Arial"/>
          <w:b/>
          <w:sz w:val="28"/>
          <w:lang w:val="en-GB" w:eastAsia="ja-JP"/>
        </w:rPr>
        <w:t>07595</w:t>
      </w:r>
    </w:p>
    <w:p w14:paraId="6B2DE4E6" w14:textId="28414874" w:rsidR="008F4F8E" w:rsidRPr="00FC0A61" w:rsidRDefault="005C338F"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Prague</w:t>
      </w:r>
      <w:r w:rsidR="00357E13" w:rsidRPr="00357E13">
        <w:rPr>
          <w:rFonts w:ascii="Arial" w:hAnsi="Arial" w:cs="Arial"/>
          <w:b/>
          <w:bCs/>
          <w:sz w:val="28"/>
          <w:lang w:val="en-GB" w:eastAsia="ja-JP"/>
        </w:rPr>
        <w:t xml:space="preserve">, </w:t>
      </w:r>
      <w:r>
        <w:rPr>
          <w:rFonts w:ascii="Arial" w:hAnsi="Arial" w:cs="Arial"/>
          <w:b/>
          <w:bCs/>
          <w:sz w:val="28"/>
          <w:lang w:val="en-GB" w:eastAsia="ja-JP"/>
        </w:rPr>
        <w:t>Czech Republic</w:t>
      </w:r>
      <w:r w:rsidR="00FA5255" w:rsidRPr="00FA5255">
        <w:rPr>
          <w:rFonts w:ascii="Arial" w:hAnsi="Arial" w:cs="Arial"/>
          <w:b/>
          <w:bCs/>
          <w:sz w:val="28"/>
          <w:lang w:eastAsia="ja-JP"/>
        </w:rPr>
        <w:t xml:space="preserve">, </w:t>
      </w:r>
      <w:r>
        <w:rPr>
          <w:rFonts w:ascii="Arial" w:hAnsi="Arial" w:cs="Arial"/>
          <w:b/>
          <w:bCs/>
          <w:sz w:val="28"/>
          <w:lang w:eastAsia="ja-JP"/>
        </w:rPr>
        <w:t>Oct</w:t>
      </w:r>
      <w:r w:rsidR="00446242">
        <w:rPr>
          <w:rFonts w:ascii="Arial" w:hAnsi="Arial" w:cs="Arial"/>
          <w:b/>
          <w:bCs/>
          <w:sz w:val="28"/>
          <w:lang w:eastAsia="ja-JP"/>
        </w:rPr>
        <w:t xml:space="preserve"> 13</w:t>
      </w:r>
      <w:r w:rsidR="00446242" w:rsidRPr="00446242">
        <w:rPr>
          <w:rFonts w:ascii="Arial" w:hAnsi="Arial" w:cs="Arial"/>
          <w:b/>
          <w:bCs/>
          <w:sz w:val="28"/>
          <w:vertAlign w:val="superscript"/>
          <w:lang w:eastAsia="ja-JP"/>
        </w:rPr>
        <w:t>th</w:t>
      </w:r>
      <w:r w:rsidR="00446242">
        <w:rPr>
          <w:rFonts w:ascii="Arial" w:hAnsi="Arial" w:cs="Arial"/>
          <w:b/>
          <w:bCs/>
          <w:sz w:val="28"/>
          <w:lang w:eastAsia="ja-JP"/>
        </w:rPr>
        <w:t xml:space="preserve"> – 17</w:t>
      </w:r>
      <w:r w:rsidR="00446242" w:rsidRPr="00446242">
        <w:rPr>
          <w:rFonts w:ascii="Arial" w:hAnsi="Arial" w:cs="Arial"/>
          <w:b/>
          <w:bCs/>
          <w:sz w:val="28"/>
          <w:vertAlign w:val="superscript"/>
          <w:lang w:eastAsia="ja-JP"/>
        </w:rPr>
        <w:t>th</w:t>
      </w:r>
      <w:r w:rsidR="00FA5255">
        <w:rPr>
          <w:rFonts w:ascii="Arial" w:hAnsi="Arial" w:cs="Arial"/>
          <w:b/>
          <w:bCs/>
          <w:sz w:val="28"/>
          <w:lang w:eastAsia="ja-JP"/>
        </w:rPr>
        <w:t>,</w:t>
      </w:r>
      <w:r w:rsidR="00FA5255" w:rsidRPr="00FA5255">
        <w:rPr>
          <w:rFonts w:ascii="Arial" w:hAnsi="Arial" w:cs="Arial"/>
          <w:b/>
          <w:bCs/>
          <w:sz w:val="28"/>
          <w:lang w:eastAsia="ja-JP"/>
        </w:rPr>
        <w:t xml:space="preserve"> 2025</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24612735"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D660E8">
        <w:rPr>
          <w:rFonts w:hint="eastAsia"/>
          <w:b/>
          <w:kern w:val="2"/>
          <w:sz w:val="24"/>
          <w:lang w:eastAsia="ja-JP"/>
        </w:rPr>
        <w:t>11.</w:t>
      </w:r>
      <w:r w:rsidR="0075616B">
        <w:rPr>
          <w:b/>
          <w:kern w:val="2"/>
          <w:sz w:val="24"/>
          <w:lang w:eastAsia="ja-JP"/>
        </w:rPr>
        <w:t>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3CDA98D"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75616B">
        <w:rPr>
          <w:b/>
          <w:sz w:val="24"/>
          <w:szCs w:val="24"/>
          <w:lang w:eastAsia="ja-JP"/>
        </w:rPr>
        <w:t>Ove</w:t>
      </w:r>
      <w:r w:rsidR="00AE0C1A">
        <w:rPr>
          <w:b/>
          <w:sz w:val="24"/>
          <w:szCs w:val="24"/>
          <w:lang w:eastAsia="ja-JP"/>
        </w:rPr>
        <w:t>rview of 6G air interface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Improved spectrum utilization and operations </w:t>
                            </w:r>
                            <w:proofErr w:type="gramStart"/>
                            <w:r w:rsidRPr="00903E44">
                              <w:rPr>
                                <w:color w:val="000000"/>
                                <w:sz w:val="20"/>
                                <w:szCs w:val="20"/>
                                <w:lang w:val="en-GB" w:eastAsia="en-GB"/>
                              </w:rPr>
                              <w:t>taking into account</w:t>
                            </w:r>
                            <w:proofErr w:type="gramEnd"/>
                            <w:r w:rsidRPr="00903E44">
                              <w:rPr>
                                <w:color w:val="000000"/>
                                <w:sz w:val="20"/>
                                <w:szCs w:val="20"/>
                                <w:lang w:val="en-GB" w:eastAsia="en-GB"/>
                              </w:rPr>
                              <w:t xml:space="preserve">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Improved spectrum utilization and operations </w:t>
                      </w:r>
                      <w:proofErr w:type="gramStart"/>
                      <w:r w:rsidRPr="00903E44">
                        <w:rPr>
                          <w:color w:val="000000"/>
                          <w:sz w:val="20"/>
                          <w:szCs w:val="20"/>
                          <w:lang w:val="en-GB" w:eastAsia="en-GB"/>
                        </w:rPr>
                        <w:t>taking into account</w:t>
                      </w:r>
                      <w:proofErr w:type="gramEnd"/>
                      <w:r w:rsidRPr="00903E44">
                        <w:rPr>
                          <w:color w:val="000000"/>
                          <w:sz w:val="20"/>
                          <w:szCs w:val="20"/>
                          <w:lang w:val="en-GB" w:eastAsia="en-GB"/>
                        </w:rPr>
                        <w:t xml:space="preserve">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3E957948" w14:textId="6C978064" w:rsidR="00283F8F" w:rsidRDefault="006C35E0" w:rsidP="290DFDA3">
      <w:pPr>
        <w:rPr>
          <w:lang w:eastAsia="ja-JP"/>
        </w:rPr>
      </w:pPr>
      <w:r>
        <w:rPr>
          <w:lang w:eastAsia="ja-JP"/>
        </w:rPr>
        <w:t xml:space="preserve">The </w:t>
      </w:r>
      <w:r w:rsidR="00C1526F">
        <w:rPr>
          <w:lang w:eastAsia="ja-JP"/>
        </w:rPr>
        <w:t>following guidance has been provided by the chai</w:t>
      </w:r>
      <w:r w:rsidR="00037E68">
        <w:rPr>
          <w:lang w:eastAsia="ja-JP"/>
        </w:rPr>
        <w:t>rman for AI11.1:</w:t>
      </w:r>
    </w:p>
    <w:tbl>
      <w:tblPr>
        <w:tblStyle w:val="TableGrid"/>
        <w:tblW w:w="0" w:type="auto"/>
        <w:tblLook w:val="04A0" w:firstRow="1" w:lastRow="0" w:firstColumn="1" w:lastColumn="0" w:noHBand="0" w:noVBand="1"/>
      </w:tblPr>
      <w:tblGrid>
        <w:gridCol w:w="9307"/>
      </w:tblGrid>
      <w:tr w:rsidR="00037E68" w14:paraId="698D554A" w14:textId="77777777" w:rsidTr="00037E68">
        <w:tc>
          <w:tcPr>
            <w:tcW w:w="9307" w:type="dxa"/>
          </w:tcPr>
          <w:p w14:paraId="7F0C69ED" w14:textId="77777777" w:rsidR="004F685B" w:rsidRDefault="004F685B" w:rsidP="004F685B">
            <w:pPr>
              <w:rPr>
                <w:rFonts w:eastAsia="DengXian"/>
                <w:b/>
                <w:i/>
                <w:iCs/>
                <w:color w:val="FF0000"/>
                <w:lang w:eastAsia="zh-CN"/>
              </w:rPr>
            </w:pPr>
            <w:r w:rsidRPr="00125C4D">
              <w:rPr>
                <w:b/>
                <w:i/>
                <w:iCs/>
                <w:color w:val="FF0000"/>
              </w:rPr>
              <w:t>High level design proposals</w:t>
            </w:r>
            <w:r w:rsidRPr="00125C4D">
              <w:rPr>
                <w:rFonts w:hint="eastAsia"/>
                <w:b/>
                <w:i/>
                <w:iCs/>
                <w:color w:val="FF0000"/>
              </w:rPr>
              <w:t>/principles/target</w:t>
            </w:r>
            <w:r>
              <w:rPr>
                <w:rFonts w:eastAsia="DengXian" w:hint="eastAsia"/>
                <w:b/>
                <w:i/>
                <w:iCs/>
                <w:color w:val="FF0000"/>
                <w:lang w:eastAsia="zh-CN"/>
              </w:rPr>
              <w:t>, including</w:t>
            </w:r>
            <w:r w:rsidRPr="0051507B">
              <w:rPr>
                <w:rFonts w:hint="eastAsia"/>
                <w:b/>
                <w:i/>
                <w:iCs/>
                <w:color w:val="FF0000"/>
              </w:rPr>
              <w:t xml:space="preserve"> </w:t>
            </w:r>
            <w:r w:rsidRPr="00655B2A">
              <w:rPr>
                <w:rFonts w:hint="eastAsia"/>
                <w:b/>
                <w:i/>
                <w:iCs/>
                <w:color w:val="FF0000"/>
              </w:rPr>
              <w:t xml:space="preserve">scalable 6GR </w:t>
            </w:r>
            <w:r w:rsidRPr="00655B2A">
              <w:rPr>
                <w:b/>
                <w:i/>
                <w:iCs/>
                <w:color w:val="FF0000"/>
              </w:rPr>
              <w:t>design</w:t>
            </w:r>
            <w:r w:rsidRPr="00655B2A">
              <w:rPr>
                <w:rFonts w:hint="eastAsia"/>
                <w:b/>
                <w:i/>
                <w:iCs/>
                <w:color w:val="FF0000"/>
              </w:rPr>
              <w:t xml:space="preserve"> (</w:t>
            </w:r>
            <w:r>
              <w:rPr>
                <w:rFonts w:eastAsia="DengXian" w:hint="eastAsia"/>
                <w:b/>
                <w:i/>
                <w:iCs/>
                <w:color w:val="FF0000"/>
                <w:lang w:eastAsia="zh-CN"/>
              </w:rPr>
              <w:t>e.g., what design is scalable, what design is unscalable)</w:t>
            </w:r>
            <w:r w:rsidRPr="00125C4D">
              <w:rPr>
                <w:rFonts w:hint="eastAsia"/>
                <w:b/>
                <w:i/>
                <w:iCs/>
                <w:color w:val="FF0000"/>
              </w:rPr>
              <w:t xml:space="preserve">, </w:t>
            </w:r>
            <w:r>
              <w:rPr>
                <w:rFonts w:eastAsia="DengXian" w:hint="eastAsia"/>
                <w:b/>
                <w:i/>
                <w:iCs/>
                <w:color w:val="FF0000"/>
                <w:lang w:eastAsia="zh-CN"/>
              </w:rPr>
              <w:t>support of minimum spectrum allocation</w:t>
            </w:r>
            <w:r w:rsidRPr="00125C4D">
              <w:rPr>
                <w:rFonts w:hint="eastAsia"/>
                <w:b/>
                <w:i/>
                <w:iCs/>
                <w:color w:val="FF0000"/>
              </w:rPr>
              <w:t>,</w:t>
            </w:r>
            <w:r>
              <w:rPr>
                <w:rFonts w:eastAsia="DengXian" w:hint="eastAsia"/>
                <w:b/>
                <w:i/>
                <w:iCs/>
                <w:color w:val="FF0000"/>
                <w:lang w:eastAsia="zh-CN"/>
              </w:rPr>
              <w:t xml:space="preserve"> coverage</w:t>
            </w:r>
            <w:r w:rsidRPr="00125C4D">
              <w:rPr>
                <w:rFonts w:hint="eastAsia"/>
                <w:b/>
                <w:i/>
                <w:iCs/>
                <w:color w:val="FF0000"/>
              </w:rPr>
              <w:t>, MRSS,</w:t>
            </w:r>
            <w:r>
              <w:rPr>
                <w:rFonts w:eastAsia="DengXian" w:hint="eastAsia"/>
                <w:b/>
                <w:i/>
                <w:iCs/>
                <w:color w:val="FF0000"/>
                <w:lang w:eastAsia="zh-CN"/>
              </w:rPr>
              <w:t xml:space="preserve"> synchronization signal structure and periodicity,</w:t>
            </w:r>
            <w:r w:rsidRPr="00125C4D">
              <w:rPr>
                <w:rFonts w:hint="eastAsia"/>
                <w:b/>
                <w:i/>
                <w:iCs/>
                <w:color w:val="FF0000"/>
              </w:rPr>
              <w:t xml:space="preserve"> operation of bandwidth</w:t>
            </w:r>
            <w:r>
              <w:rPr>
                <w:rFonts w:eastAsia="DengXian" w:hint="eastAsia"/>
                <w:b/>
                <w:i/>
                <w:iCs/>
                <w:color w:val="FF0000"/>
                <w:lang w:eastAsia="zh-CN"/>
              </w:rPr>
              <w:t>/band adaptation</w:t>
            </w:r>
            <w:r w:rsidRPr="00125C4D">
              <w:rPr>
                <w:rFonts w:hint="eastAsia"/>
                <w:b/>
                <w:i/>
                <w:iCs/>
                <w:color w:val="FF0000"/>
              </w:rPr>
              <w:t xml:space="preserve">, </w:t>
            </w:r>
            <w:r w:rsidRPr="00125C4D">
              <w:rPr>
                <w:b/>
                <w:i/>
                <w:iCs/>
                <w:color w:val="FF0000"/>
              </w:rPr>
              <w:t>spectrum utilization and</w:t>
            </w:r>
            <w:r>
              <w:rPr>
                <w:rFonts w:eastAsia="DengXian" w:hint="eastAsia"/>
                <w:b/>
                <w:i/>
                <w:iCs/>
                <w:color w:val="FF0000"/>
                <w:lang w:eastAsia="zh-CN"/>
              </w:rPr>
              <w:t xml:space="preserve"> aggregation framework</w:t>
            </w:r>
            <w:r w:rsidRPr="00125C4D">
              <w:rPr>
                <w:rFonts w:hint="eastAsia"/>
                <w:b/>
                <w:i/>
                <w:iCs/>
                <w:color w:val="FF0000"/>
              </w:rPr>
              <w:t xml:space="preserve">, harmonization of TN and NTN, </w:t>
            </w:r>
            <w:r>
              <w:rPr>
                <w:rFonts w:eastAsia="DengXian" w:hint="eastAsia"/>
                <w:b/>
                <w:i/>
                <w:iCs/>
                <w:color w:val="FF0000"/>
                <w:lang w:eastAsia="zh-CN"/>
              </w:rPr>
              <w:t>and others (if any)</w:t>
            </w:r>
            <w:r w:rsidRPr="00125C4D">
              <w:rPr>
                <w:rFonts w:hint="eastAsia"/>
                <w:b/>
                <w:i/>
                <w:iCs/>
                <w:color w:val="FF0000"/>
              </w:rPr>
              <w:t xml:space="preserve">. </w:t>
            </w:r>
          </w:p>
          <w:p w14:paraId="09930E04" w14:textId="41336D2F" w:rsidR="00037E68" w:rsidRPr="004F685B" w:rsidRDefault="004F685B" w:rsidP="290DFDA3">
            <w:pPr>
              <w:rPr>
                <w:rFonts w:eastAsia="DengXian"/>
                <w:b/>
                <w:i/>
                <w:iCs/>
                <w:color w:val="FF0000"/>
                <w:lang w:eastAsia="zh-CN"/>
              </w:rPr>
            </w:pPr>
            <w:r>
              <w:rPr>
                <w:rFonts w:eastAsia="DengXian" w:hint="eastAsia"/>
                <w:b/>
                <w:i/>
                <w:iCs/>
                <w:color w:val="FF0000"/>
                <w:lang w:eastAsia="zh-CN"/>
              </w:rPr>
              <w:t xml:space="preserve">Note: To avoid distributing proposals </w:t>
            </w:r>
            <w:proofErr w:type="gramStart"/>
            <w:r>
              <w:rPr>
                <w:rFonts w:eastAsia="DengXian" w:hint="eastAsia"/>
                <w:b/>
                <w:i/>
                <w:iCs/>
                <w:color w:val="FF0000"/>
                <w:lang w:eastAsia="zh-CN"/>
              </w:rPr>
              <w:t>of</w:t>
            </w:r>
            <w:proofErr w:type="gramEnd"/>
            <w:r>
              <w:rPr>
                <w:rFonts w:eastAsia="DengXian" w:hint="eastAsia"/>
                <w:b/>
                <w:i/>
                <w:iCs/>
                <w:color w:val="FF0000"/>
                <w:lang w:eastAsia="zh-CN"/>
              </w:rPr>
              <w:t xml:space="preserve"> </w:t>
            </w:r>
            <w:proofErr w:type="gramStart"/>
            <w:r>
              <w:rPr>
                <w:rFonts w:eastAsia="DengXian" w:hint="eastAsia"/>
                <w:b/>
                <w:i/>
                <w:iCs/>
                <w:color w:val="FF0000"/>
                <w:lang w:eastAsia="zh-CN"/>
              </w:rPr>
              <w:t>a same</w:t>
            </w:r>
            <w:proofErr w:type="gramEnd"/>
            <w:r>
              <w:rPr>
                <w:rFonts w:eastAsia="DengXian" w:hint="eastAsia"/>
                <w:b/>
                <w:i/>
                <w:iCs/>
                <w:color w:val="FF0000"/>
                <w:lang w:eastAsia="zh-CN"/>
              </w:rPr>
              <w:t xml:space="preserve"> topic to different sub-agendas, please organize the proposals according to above highlights. </w:t>
            </w:r>
          </w:p>
        </w:tc>
      </w:tr>
    </w:tbl>
    <w:p w14:paraId="352D8180" w14:textId="77777777" w:rsidR="00037E68" w:rsidRDefault="00037E68" w:rsidP="290DFDA3">
      <w:pPr>
        <w:rPr>
          <w:lang w:eastAsia="ja-JP"/>
        </w:rPr>
      </w:pPr>
    </w:p>
    <w:p w14:paraId="0071C17F" w14:textId="4B5873EE" w:rsidR="005C338F" w:rsidRDefault="00CD0402" w:rsidP="290DFDA3">
      <w:pPr>
        <w:rPr>
          <w:lang w:eastAsia="ja-JP"/>
        </w:rPr>
      </w:pPr>
      <w:r>
        <w:rPr>
          <w:lang w:eastAsia="ja-JP"/>
        </w:rPr>
        <w:t xml:space="preserve">This document considers high level design principles for </w:t>
      </w:r>
      <w:r w:rsidR="009C1C18">
        <w:rPr>
          <w:lang w:eastAsia="ja-JP"/>
        </w:rPr>
        <w:t>6GR, based on the list of topics indicated in the notes to the agenda item, including the following topics:</w:t>
      </w:r>
    </w:p>
    <w:p w14:paraId="71701D3A" w14:textId="2A2420D9" w:rsidR="009C1C18" w:rsidRPr="008556A1" w:rsidRDefault="00AF4006" w:rsidP="008556A1">
      <w:pPr>
        <w:pStyle w:val="ListParagraph"/>
        <w:numPr>
          <w:ilvl w:val="0"/>
          <w:numId w:val="20"/>
        </w:numPr>
        <w:rPr>
          <w:rFonts w:ascii="Times New Roman" w:hAnsi="Times New Roman" w:cs="Times New Roman"/>
          <w:lang w:eastAsia="ja-JP"/>
        </w:rPr>
      </w:pPr>
      <w:r w:rsidRPr="008556A1">
        <w:rPr>
          <w:rFonts w:ascii="Times New Roman" w:hAnsi="Times New Roman" w:cs="Times New Roman"/>
          <w:lang w:eastAsia="ja-JP"/>
        </w:rPr>
        <w:t xml:space="preserve">Scalable </w:t>
      </w:r>
      <w:r w:rsidR="00094904" w:rsidRPr="008556A1">
        <w:rPr>
          <w:rFonts w:ascii="Times New Roman" w:hAnsi="Times New Roman" w:cs="Times New Roman"/>
          <w:lang w:eastAsia="ja-JP"/>
        </w:rPr>
        <w:t>6GR design</w:t>
      </w:r>
    </w:p>
    <w:p w14:paraId="73D0BE5E" w14:textId="68FBF4C8" w:rsidR="00094904" w:rsidRPr="008556A1" w:rsidRDefault="00094904" w:rsidP="008556A1">
      <w:pPr>
        <w:pStyle w:val="ListParagraph"/>
        <w:numPr>
          <w:ilvl w:val="0"/>
          <w:numId w:val="20"/>
        </w:numPr>
        <w:rPr>
          <w:rFonts w:ascii="Times New Roman" w:hAnsi="Times New Roman" w:cs="Times New Roman"/>
          <w:lang w:eastAsia="ja-JP"/>
        </w:rPr>
      </w:pPr>
      <w:r w:rsidRPr="008556A1">
        <w:rPr>
          <w:rFonts w:ascii="Times New Roman" w:hAnsi="Times New Roman" w:cs="Times New Roman"/>
          <w:lang w:eastAsia="ja-JP"/>
        </w:rPr>
        <w:lastRenderedPageBreak/>
        <w:t>Minimum spectrum allocation</w:t>
      </w:r>
    </w:p>
    <w:p w14:paraId="5579CDA6" w14:textId="71C809F3" w:rsidR="00094904" w:rsidRPr="008556A1" w:rsidRDefault="00094904" w:rsidP="008556A1">
      <w:pPr>
        <w:pStyle w:val="ListParagraph"/>
        <w:numPr>
          <w:ilvl w:val="0"/>
          <w:numId w:val="20"/>
        </w:numPr>
        <w:rPr>
          <w:rFonts w:ascii="Times New Roman" w:hAnsi="Times New Roman" w:cs="Times New Roman"/>
          <w:lang w:eastAsia="ja-JP"/>
        </w:rPr>
      </w:pPr>
      <w:r w:rsidRPr="008556A1">
        <w:rPr>
          <w:rFonts w:ascii="Times New Roman" w:hAnsi="Times New Roman" w:cs="Times New Roman"/>
          <w:lang w:eastAsia="ja-JP"/>
        </w:rPr>
        <w:t>Coverage</w:t>
      </w:r>
    </w:p>
    <w:p w14:paraId="0D017954" w14:textId="21A6A379" w:rsidR="00094904" w:rsidRPr="008556A1" w:rsidRDefault="00094904" w:rsidP="008556A1">
      <w:pPr>
        <w:pStyle w:val="ListParagraph"/>
        <w:numPr>
          <w:ilvl w:val="0"/>
          <w:numId w:val="20"/>
        </w:numPr>
        <w:rPr>
          <w:rFonts w:ascii="Times New Roman" w:hAnsi="Times New Roman" w:cs="Times New Roman"/>
          <w:lang w:eastAsia="ja-JP"/>
        </w:rPr>
      </w:pPr>
      <w:r w:rsidRPr="008556A1">
        <w:rPr>
          <w:rFonts w:ascii="Times New Roman" w:hAnsi="Times New Roman" w:cs="Times New Roman"/>
          <w:lang w:eastAsia="ja-JP"/>
        </w:rPr>
        <w:t>Spectrum sharing, including MRSS</w:t>
      </w:r>
    </w:p>
    <w:p w14:paraId="1BDBE4CE" w14:textId="6C3F1521" w:rsidR="00094904" w:rsidRPr="008556A1" w:rsidRDefault="00094904" w:rsidP="008556A1">
      <w:pPr>
        <w:pStyle w:val="ListParagraph"/>
        <w:numPr>
          <w:ilvl w:val="0"/>
          <w:numId w:val="20"/>
        </w:numPr>
        <w:rPr>
          <w:rFonts w:ascii="Times New Roman" w:hAnsi="Times New Roman" w:cs="Times New Roman"/>
          <w:lang w:eastAsia="ja-JP"/>
        </w:rPr>
      </w:pPr>
      <w:proofErr w:type="spellStart"/>
      <w:r w:rsidRPr="008556A1">
        <w:rPr>
          <w:rFonts w:ascii="Times New Roman" w:hAnsi="Times New Roman" w:cs="Times New Roman"/>
          <w:lang w:eastAsia="ja-JP"/>
        </w:rPr>
        <w:t>Synchronisation</w:t>
      </w:r>
      <w:proofErr w:type="spellEnd"/>
      <w:r w:rsidRPr="008556A1">
        <w:rPr>
          <w:rFonts w:ascii="Times New Roman" w:hAnsi="Times New Roman" w:cs="Times New Roman"/>
          <w:lang w:eastAsia="ja-JP"/>
        </w:rPr>
        <w:t xml:space="preserve"> signal structure</w:t>
      </w:r>
    </w:p>
    <w:p w14:paraId="561A6A22" w14:textId="263A597D" w:rsidR="00094904" w:rsidRPr="008556A1" w:rsidRDefault="00D51C7A" w:rsidP="008556A1">
      <w:pPr>
        <w:pStyle w:val="ListParagraph"/>
        <w:numPr>
          <w:ilvl w:val="0"/>
          <w:numId w:val="20"/>
        </w:numPr>
        <w:rPr>
          <w:rFonts w:ascii="Times New Roman" w:hAnsi="Times New Roman" w:cs="Times New Roman"/>
          <w:lang w:eastAsia="ja-JP"/>
        </w:rPr>
      </w:pPr>
      <w:r w:rsidRPr="008556A1">
        <w:rPr>
          <w:rFonts w:ascii="Times New Roman" w:hAnsi="Times New Roman" w:cs="Times New Roman"/>
          <w:lang w:eastAsia="ja-JP"/>
        </w:rPr>
        <w:t>Bandwidth and bandwidth adaptation</w:t>
      </w:r>
    </w:p>
    <w:p w14:paraId="1EAC2A8D" w14:textId="0CB321DF" w:rsidR="00D51C7A" w:rsidRPr="008556A1" w:rsidRDefault="00D51C7A" w:rsidP="008556A1">
      <w:pPr>
        <w:pStyle w:val="ListParagraph"/>
        <w:numPr>
          <w:ilvl w:val="0"/>
          <w:numId w:val="20"/>
        </w:numPr>
        <w:rPr>
          <w:rFonts w:ascii="Times New Roman" w:hAnsi="Times New Roman" w:cs="Times New Roman"/>
          <w:lang w:eastAsia="ja-JP"/>
        </w:rPr>
      </w:pPr>
      <w:r w:rsidRPr="008556A1">
        <w:rPr>
          <w:rFonts w:ascii="Times New Roman" w:hAnsi="Times New Roman" w:cs="Times New Roman"/>
          <w:lang w:eastAsia="ja-JP"/>
        </w:rPr>
        <w:t>Spectrum utilization and aggregation</w:t>
      </w:r>
    </w:p>
    <w:p w14:paraId="2B02D453" w14:textId="1464FC14" w:rsidR="00D51C7A" w:rsidRPr="008556A1" w:rsidRDefault="00D51C7A" w:rsidP="008556A1">
      <w:pPr>
        <w:pStyle w:val="ListParagraph"/>
        <w:numPr>
          <w:ilvl w:val="0"/>
          <w:numId w:val="20"/>
        </w:numPr>
        <w:rPr>
          <w:rFonts w:ascii="Times New Roman" w:hAnsi="Times New Roman" w:cs="Times New Roman"/>
          <w:lang w:eastAsia="ja-JP"/>
        </w:rPr>
      </w:pPr>
      <w:r w:rsidRPr="008556A1">
        <w:rPr>
          <w:rFonts w:ascii="Times New Roman" w:hAnsi="Times New Roman" w:cs="Times New Roman"/>
          <w:lang w:eastAsia="ja-JP"/>
        </w:rPr>
        <w:t>TN / NTN harmonization</w:t>
      </w:r>
    </w:p>
    <w:p w14:paraId="1266AB56" w14:textId="3873C86B" w:rsidR="00D51C7A" w:rsidRPr="008556A1" w:rsidRDefault="00D51C7A" w:rsidP="008556A1">
      <w:pPr>
        <w:pStyle w:val="ListParagraph"/>
        <w:numPr>
          <w:ilvl w:val="0"/>
          <w:numId w:val="20"/>
        </w:numPr>
        <w:rPr>
          <w:rFonts w:ascii="Times New Roman" w:hAnsi="Times New Roman" w:cs="Times New Roman"/>
          <w:lang w:eastAsia="ja-JP"/>
        </w:rPr>
      </w:pPr>
      <w:r w:rsidRPr="008556A1">
        <w:rPr>
          <w:rFonts w:ascii="Times New Roman" w:hAnsi="Times New Roman" w:cs="Times New Roman"/>
          <w:lang w:eastAsia="ja-JP"/>
        </w:rPr>
        <w:t>Device types</w:t>
      </w:r>
    </w:p>
    <w:p w14:paraId="40AEA8B0" w14:textId="6309E0C4" w:rsidR="00D51C7A" w:rsidRPr="008556A1" w:rsidRDefault="00D333A3" w:rsidP="008556A1">
      <w:pPr>
        <w:pStyle w:val="ListParagraph"/>
        <w:numPr>
          <w:ilvl w:val="0"/>
          <w:numId w:val="20"/>
        </w:numPr>
        <w:rPr>
          <w:rFonts w:ascii="Times New Roman" w:hAnsi="Times New Roman" w:cs="Times New Roman"/>
          <w:lang w:eastAsia="ja-JP"/>
        </w:rPr>
      </w:pPr>
      <w:r w:rsidRPr="008556A1">
        <w:rPr>
          <w:rFonts w:ascii="Times New Roman" w:hAnsi="Times New Roman" w:cs="Times New Roman"/>
          <w:lang w:eastAsia="ja-JP"/>
        </w:rPr>
        <w:t>Design principles for technology areas (MIMO, IoT, ISAC, NTN)</w:t>
      </w:r>
    </w:p>
    <w:p w14:paraId="63A719A6" w14:textId="77777777" w:rsidR="00D54F32" w:rsidRPr="00257D2F" w:rsidRDefault="00D54F32" w:rsidP="00D176D9">
      <w:pPr>
        <w:rPr>
          <w:highlight w:val="yellow"/>
        </w:rPr>
      </w:pPr>
    </w:p>
    <w:p w14:paraId="4472CE61" w14:textId="324E9F49" w:rsidR="0023724F" w:rsidRDefault="0016264C" w:rsidP="00D176D9">
      <w:r w:rsidRPr="00D333A3">
        <w:t>Note that in this document, the term “FR3” refers to the spectrum between FR1 and FR2.</w:t>
      </w:r>
    </w:p>
    <w:p w14:paraId="405CE134" w14:textId="77777777" w:rsidR="00A9269D" w:rsidRDefault="00A9269D" w:rsidP="00486AFD">
      <w:pPr>
        <w:rPr>
          <w:lang w:eastAsia="zh-CN"/>
        </w:rPr>
      </w:pPr>
    </w:p>
    <w:p w14:paraId="00E330EE" w14:textId="502642C0" w:rsidR="003C2301" w:rsidRPr="00ED4413" w:rsidRDefault="00121049" w:rsidP="003C2301">
      <w:pPr>
        <w:pStyle w:val="Heading1"/>
        <w:spacing w:after="80"/>
        <w:jc w:val="left"/>
        <w:rPr>
          <w:color w:val="000000" w:themeColor="text1"/>
          <w:sz w:val="24"/>
          <w:lang w:eastAsia="zh-CN"/>
        </w:rPr>
      </w:pPr>
      <w:r>
        <w:rPr>
          <w:color w:val="000000" w:themeColor="text1"/>
          <w:sz w:val="24"/>
          <w:lang w:eastAsia="zh-CN"/>
        </w:rPr>
        <w:t>Scalable 6GR design</w:t>
      </w:r>
    </w:p>
    <w:p w14:paraId="26D8BA88" w14:textId="63023FCD" w:rsidR="003C2301" w:rsidRDefault="00C43EE9" w:rsidP="003C2301">
      <w:r>
        <w:t xml:space="preserve">A scalable </w:t>
      </w:r>
      <w:r w:rsidR="00986517">
        <w:t xml:space="preserve">6GR design </w:t>
      </w:r>
      <w:r w:rsidR="00375C58">
        <w:t xml:space="preserve">contains a set of common baseline functionality that </w:t>
      </w:r>
      <w:r w:rsidR="00132AD2">
        <w:t>is supported by all devices</w:t>
      </w:r>
      <w:r w:rsidR="003C2301">
        <w:t>.</w:t>
      </w:r>
      <w:r w:rsidR="00A17E5D">
        <w:t xml:space="preserve"> </w:t>
      </w:r>
      <w:r w:rsidR="00AA32F0">
        <w:t xml:space="preserve">The parameters of </w:t>
      </w:r>
      <w:proofErr w:type="gramStart"/>
      <w:r w:rsidR="00AA32F0">
        <w:t>the baseline</w:t>
      </w:r>
      <w:proofErr w:type="gramEnd"/>
      <w:r w:rsidR="00AA32F0">
        <w:t xml:space="preserve"> functionality can be adapted to support different device types</w:t>
      </w:r>
      <w:r w:rsidR="006041C5">
        <w:t xml:space="preserve">, from </w:t>
      </w:r>
      <w:r w:rsidR="00A21CC6">
        <w:t>6G massive</w:t>
      </w:r>
      <w:r w:rsidR="006041C5">
        <w:t xml:space="preserve"> IoT devices, through smartphones to more highly capable FWA </w:t>
      </w:r>
      <w:r w:rsidR="001F2DE0">
        <w:t>/ CPE device types</w:t>
      </w:r>
      <w:r w:rsidR="00AA32F0">
        <w:t>.</w:t>
      </w:r>
      <w:r w:rsidR="008753BE">
        <w:t xml:space="preserve"> </w:t>
      </w:r>
      <w:r w:rsidR="009F2E1B">
        <w:t xml:space="preserve">More sophisticated devices can support additional functionality through </w:t>
      </w:r>
      <w:r w:rsidR="001250E6">
        <w:t xml:space="preserve">capability </w:t>
      </w:r>
      <w:proofErr w:type="spellStart"/>
      <w:r w:rsidR="001250E6">
        <w:t>signalling</w:t>
      </w:r>
      <w:proofErr w:type="spellEnd"/>
      <w:r w:rsidR="001250E6">
        <w:t>.</w:t>
      </w:r>
    </w:p>
    <w:p w14:paraId="0D08AEF2" w14:textId="20827661" w:rsidR="00D478F8" w:rsidRDefault="001F2DE0" w:rsidP="000C68C9">
      <w:pPr>
        <w:rPr>
          <w:lang w:eastAsia="zh-CN"/>
        </w:rPr>
      </w:pPr>
      <w:r>
        <w:rPr>
          <w:lang w:eastAsia="zh-CN"/>
        </w:rPr>
        <w:t xml:space="preserve">In RANP#109, a set of parameters / factors </w:t>
      </w:r>
      <w:r w:rsidR="00BD7F6B">
        <w:rPr>
          <w:lang w:eastAsia="zh-CN"/>
        </w:rPr>
        <w:t xml:space="preserve">that could characterize device types </w:t>
      </w:r>
      <w:r>
        <w:rPr>
          <w:lang w:eastAsia="zh-CN"/>
        </w:rPr>
        <w:t>were agreed</w:t>
      </w:r>
      <w:r w:rsidR="00731133">
        <w:rPr>
          <w:lang w:eastAsia="zh-CN"/>
        </w:rPr>
        <w:t xml:space="preserve"> [</w:t>
      </w:r>
      <w:r w:rsidR="00EA1CE4">
        <w:rPr>
          <w:lang w:eastAsia="zh-CN"/>
        </w:rPr>
        <w:t>3</w:t>
      </w:r>
      <w:r w:rsidR="00731133">
        <w:rPr>
          <w:lang w:eastAsia="zh-CN"/>
        </w:rPr>
        <w:t>]</w:t>
      </w:r>
      <w:r w:rsidR="00B109BB">
        <w:rPr>
          <w:lang w:eastAsia="zh-CN"/>
        </w:rPr>
        <w:t>, as listed below</w:t>
      </w:r>
      <w:r w:rsidR="00BD7F6B">
        <w:rPr>
          <w:lang w:eastAsia="zh-CN"/>
        </w:rPr>
        <w:t xml:space="preserve">. </w:t>
      </w:r>
    </w:p>
    <w:tbl>
      <w:tblPr>
        <w:tblStyle w:val="TableGrid"/>
        <w:tblW w:w="0" w:type="auto"/>
        <w:tblLook w:val="04A0" w:firstRow="1" w:lastRow="0" w:firstColumn="1" w:lastColumn="0" w:noHBand="0" w:noVBand="1"/>
      </w:tblPr>
      <w:tblGrid>
        <w:gridCol w:w="9307"/>
      </w:tblGrid>
      <w:tr w:rsidR="00B109BB" w14:paraId="592E6697" w14:textId="77777777" w:rsidTr="00B109BB">
        <w:tc>
          <w:tcPr>
            <w:tcW w:w="9307" w:type="dxa"/>
          </w:tcPr>
          <w:p w14:paraId="4626FA12" w14:textId="26209EA2" w:rsidR="00FB1A5C" w:rsidRPr="00FB1A5C" w:rsidRDefault="00FB1A5C" w:rsidP="00FB1A5C">
            <w:pPr>
              <w:autoSpaceDE/>
              <w:autoSpaceDN/>
              <w:adjustRightInd/>
              <w:snapToGrid/>
              <w:spacing w:after="0"/>
              <w:jc w:val="left"/>
              <w:rPr>
                <w:rFonts w:eastAsia="Times New Roman"/>
                <w:sz w:val="20"/>
                <w:szCs w:val="20"/>
                <w:lang w:eastAsia="zh-CN"/>
              </w:rPr>
            </w:pPr>
            <w:r w:rsidRPr="00FB1A5C">
              <w:rPr>
                <w:rFonts w:eastAsia="Times New Roman"/>
                <w:b/>
                <w:bCs/>
                <w:sz w:val="20"/>
                <w:szCs w:val="20"/>
                <w:u w:val="single"/>
                <w:lang w:eastAsia="zh-CN"/>
              </w:rPr>
              <w:t>Proposal 4</w:t>
            </w:r>
            <w:r w:rsidRPr="00FB1A5C">
              <w:rPr>
                <w:rFonts w:eastAsia="Times New Roman"/>
                <w:sz w:val="20"/>
                <w:szCs w:val="20"/>
                <w:u w:val="single"/>
                <w:lang w:eastAsia="zh-CN"/>
              </w:rPr>
              <w:t>:</w:t>
            </w:r>
            <w:r w:rsidRPr="00FB1A5C">
              <w:rPr>
                <w:rFonts w:eastAsia="Times New Roman"/>
                <w:sz w:val="20"/>
                <w:szCs w:val="20"/>
                <w:lang w:eastAsia="zh-CN"/>
              </w:rPr>
              <w:t xml:space="preserve"> In terms of diverse device types, </w:t>
            </w:r>
            <w:r w:rsidR="0043744E" w:rsidRPr="00D65BC0">
              <w:rPr>
                <w:rFonts w:eastAsia="Times New Roman"/>
                <w:sz w:val="20"/>
                <w:szCs w:val="20"/>
                <w:lang w:eastAsia="zh-CN"/>
              </w:rPr>
              <w:t>s</w:t>
            </w:r>
            <w:r w:rsidRPr="00FB1A5C">
              <w:rPr>
                <w:rFonts w:eastAsia="Times New Roman"/>
                <w:sz w:val="20"/>
                <w:szCs w:val="20"/>
                <w:lang w:eastAsia="zh-CN"/>
              </w:rPr>
              <w:t>tudy further:</w:t>
            </w:r>
          </w:p>
          <w:p w14:paraId="1EB88C4B" w14:textId="7F787045" w:rsidR="00FB1A5C" w:rsidRPr="00FB1A5C" w:rsidRDefault="00FB1A5C" w:rsidP="008556A1">
            <w:pPr>
              <w:numPr>
                <w:ilvl w:val="0"/>
                <w:numId w:val="14"/>
              </w:numPr>
              <w:autoSpaceDE/>
              <w:autoSpaceDN/>
              <w:adjustRightInd/>
              <w:snapToGrid/>
              <w:spacing w:after="0"/>
              <w:contextualSpacing/>
              <w:jc w:val="left"/>
              <w:rPr>
                <w:rFonts w:eastAsia="Times New Roman"/>
                <w:sz w:val="20"/>
                <w:szCs w:val="20"/>
                <w:lang w:eastAsia="zh-CN"/>
              </w:rPr>
            </w:pPr>
            <w:r w:rsidRPr="00FB1A5C">
              <w:rPr>
                <w:rFonts w:eastAsia="DengXian Light"/>
                <w:sz w:val="20"/>
                <w:szCs w:val="20"/>
                <w:lang w:eastAsia="zh-CN"/>
              </w:rPr>
              <w:t>Possible parameters/factors, e.g.:</w:t>
            </w:r>
          </w:p>
          <w:p w14:paraId="28EADDA8"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DengXian Light"/>
                <w:sz w:val="20"/>
                <w:szCs w:val="20"/>
                <w:lang w:eastAsia="zh-CN"/>
              </w:rPr>
              <w:t>Number of Tx antennas/chains</w:t>
            </w:r>
          </w:p>
          <w:p w14:paraId="554649A6"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DengXian Light"/>
                <w:sz w:val="20"/>
                <w:szCs w:val="20"/>
                <w:lang w:eastAsia="zh-CN"/>
              </w:rPr>
              <w:t>Number of Rx antennas/chains</w:t>
            </w:r>
          </w:p>
          <w:p w14:paraId="04845A6C"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DengXian Light"/>
                <w:sz w:val="20"/>
                <w:szCs w:val="20"/>
                <w:lang w:eastAsia="zh-CN"/>
              </w:rPr>
              <w:t>Power classes</w:t>
            </w:r>
          </w:p>
          <w:p w14:paraId="648D9109"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Maximum UE bandwidth (DL/UL)</w:t>
            </w:r>
          </w:p>
          <w:p w14:paraId="26020221"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Peak data rate (DL/UL)</w:t>
            </w:r>
          </w:p>
          <w:p w14:paraId="36186921"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Maximum MIMO layers (DL/UL)</w:t>
            </w:r>
          </w:p>
          <w:p w14:paraId="6185F938"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Duplex mode</w:t>
            </w:r>
          </w:p>
          <w:p w14:paraId="6BB6B833"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Max modulation order (DL/UL)</w:t>
            </w:r>
          </w:p>
          <w:p w14:paraId="5BC57B14"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CA/spectrum aggregation (DL/UL)</w:t>
            </w:r>
          </w:p>
          <w:p w14:paraId="420FA687"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UE processing capabilities</w:t>
            </w:r>
          </w:p>
          <w:p w14:paraId="6D7450F9"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 xml:space="preserve">Coverage </w:t>
            </w:r>
          </w:p>
          <w:p w14:paraId="225348AF"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Energy efficiency</w:t>
            </w:r>
          </w:p>
          <w:p w14:paraId="70182E86"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Mobility/speed</w:t>
            </w:r>
          </w:p>
          <w:p w14:paraId="6ABDB96C" w14:textId="77777777"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Sensing</w:t>
            </w:r>
          </w:p>
          <w:p w14:paraId="0B7F500F" w14:textId="0F646079" w:rsidR="00FB1A5C" w:rsidRPr="00FB1A5C" w:rsidRDefault="00FB1A5C" w:rsidP="008556A1">
            <w:pPr>
              <w:numPr>
                <w:ilvl w:val="1"/>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AI</w:t>
            </w:r>
            <w:r w:rsidR="00C0481C">
              <w:rPr>
                <w:rFonts w:eastAsia="Times New Roman"/>
                <w:sz w:val="20"/>
                <w:szCs w:val="20"/>
                <w:lang w:eastAsia="zh-CN"/>
              </w:rPr>
              <w:t>/ML</w:t>
            </w:r>
          </w:p>
          <w:p w14:paraId="2E2F118A" w14:textId="77777777" w:rsidR="00FB1A5C" w:rsidRPr="00FB1A5C" w:rsidRDefault="00FB1A5C" w:rsidP="008556A1">
            <w:pPr>
              <w:numPr>
                <w:ilvl w:val="0"/>
                <w:numId w:val="13"/>
              </w:numPr>
              <w:autoSpaceDE/>
              <w:autoSpaceDN/>
              <w:adjustRightInd/>
              <w:snapToGrid/>
              <w:spacing w:after="0"/>
              <w:ind w:firstLine="0"/>
              <w:contextualSpacing/>
              <w:jc w:val="left"/>
              <w:rPr>
                <w:rFonts w:eastAsia="Times New Roman"/>
                <w:sz w:val="20"/>
                <w:szCs w:val="20"/>
                <w:lang w:eastAsia="zh-CN"/>
              </w:rPr>
            </w:pPr>
            <w:r w:rsidRPr="00FB1A5C">
              <w:rPr>
                <w:rFonts w:eastAsia="Times New Roman"/>
                <w:sz w:val="20"/>
                <w:szCs w:val="20"/>
                <w:lang w:eastAsia="zh-CN"/>
              </w:rPr>
              <w:t xml:space="preserve">Note: some of the above parameters/factors may be related </w:t>
            </w:r>
            <w:proofErr w:type="gramStart"/>
            <w:r w:rsidRPr="00FB1A5C">
              <w:rPr>
                <w:rFonts w:eastAsia="Times New Roman"/>
                <w:sz w:val="20"/>
                <w:szCs w:val="20"/>
                <w:lang w:eastAsia="zh-CN"/>
              </w:rPr>
              <w:t>with</w:t>
            </w:r>
            <w:proofErr w:type="gramEnd"/>
            <w:r w:rsidRPr="00FB1A5C">
              <w:rPr>
                <w:rFonts w:eastAsia="Times New Roman"/>
                <w:sz w:val="20"/>
                <w:szCs w:val="20"/>
                <w:lang w:eastAsia="zh-CN"/>
              </w:rPr>
              <w:t xml:space="preserve"> form </w:t>
            </w:r>
            <w:proofErr w:type="gramStart"/>
            <w:r w:rsidRPr="00FB1A5C">
              <w:rPr>
                <w:rFonts w:eastAsia="Times New Roman"/>
                <w:sz w:val="20"/>
                <w:szCs w:val="20"/>
                <w:lang w:eastAsia="zh-CN"/>
              </w:rPr>
              <w:t>factor</w:t>
            </w:r>
            <w:proofErr w:type="gramEnd"/>
          </w:p>
          <w:p w14:paraId="5EC0968D" w14:textId="77777777" w:rsidR="00FB1A5C" w:rsidRPr="00FB1A5C" w:rsidRDefault="00FB1A5C" w:rsidP="008556A1">
            <w:pPr>
              <w:numPr>
                <w:ilvl w:val="0"/>
                <w:numId w:val="13"/>
              </w:numPr>
              <w:autoSpaceDE/>
              <w:autoSpaceDN/>
              <w:adjustRightInd/>
              <w:snapToGrid/>
              <w:spacing w:after="0"/>
              <w:ind w:firstLine="0"/>
              <w:contextualSpacing/>
              <w:jc w:val="left"/>
              <w:rPr>
                <w:rFonts w:eastAsia="Times New Roman"/>
                <w:sz w:val="20"/>
                <w:szCs w:val="20"/>
                <w:lang w:eastAsia="zh-CN"/>
              </w:rPr>
            </w:pPr>
            <w:r w:rsidRPr="00FB1A5C">
              <w:rPr>
                <w:rFonts w:eastAsia="Times New Roman"/>
                <w:sz w:val="20"/>
                <w:szCs w:val="20"/>
                <w:lang w:eastAsia="zh-CN"/>
              </w:rPr>
              <w:t>Note: aim to have a focused/limited set of parameters/factors for a device type</w:t>
            </w:r>
          </w:p>
          <w:p w14:paraId="41FE707E" w14:textId="1E3246A1" w:rsidR="00D65BC0" w:rsidRPr="00D65BC0" w:rsidRDefault="00FB1A5C" w:rsidP="008556A1">
            <w:pPr>
              <w:numPr>
                <w:ilvl w:val="0"/>
                <w:numId w:val="14"/>
              </w:numPr>
              <w:autoSpaceDE/>
              <w:autoSpaceDN/>
              <w:adjustRightInd/>
              <w:snapToGrid/>
              <w:spacing w:after="0"/>
              <w:contextualSpacing/>
              <w:jc w:val="left"/>
              <w:rPr>
                <w:rFonts w:eastAsia="Times New Roman"/>
                <w:sz w:val="20"/>
                <w:szCs w:val="20"/>
                <w:lang w:eastAsia="zh-CN"/>
              </w:rPr>
            </w:pPr>
            <w:r w:rsidRPr="00FB1A5C">
              <w:rPr>
                <w:rFonts w:eastAsia="Times New Roman"/>
                <w:sz w:val="20"/>
                <w:szCs w:val="20"/>
                <w:lang w:eastAsia="zh-CN"/>
              </w:rPr>
              <w:t>The value(s) for the identified parameters for a device type</w:t>
            </w:r>
          </w:p>
        </w:tc>
      </w:tr>
    </w:tbl>
    <w:p w14:paraId="04BED272" w14:textId="77777777" w:rsidR="005E6C74" w:rsidRDefault="005E6C74" w:rsidP="000C68C9">
      <w:pPr>
        <w:rPr>
          <w:lang w:eastAsia="zh-CN"/>
        </w:rPr>
      </w:pPr>
    </w:p>
    <w:p w14:paraId="37EB02F7" w14:textId="4849611D" w:rsidR="00D65BC0" w:rsidRDefault="00D65BC0" w:rsidP="000C68C9">
      <w:pPr>
        <w:rPr>
          <w:lang w:eastAsia="zh-CN"/>
        </w:rPr>
      </w:pPr>
      <w:r>
        <w:rPr>
          <w:lang w:eastAsia="zh-CN"/>
        </w:rPr>
        <w:t>In this section, we consider which of these parameters / factors are scalable and how they are scalable.</w:t>
      </w:r>
      <w:r w:rsidR="00404576">
        <w:rPr>
          <w:lang w:eastAsia="zh-CN"/>
        </w:rPr>
        <w:t xml:space="preserve"> We do not consider which parameter values characterize a particular device type</w:t>
      </w:r>
      <w:r w:rsidR="00AD36B1">
        <w:rPr>
          <w:lang w:eastAsia="zh-CN"/>
        </w:rPr>
        <w:t>, in line with RANP guidance.</w:t>
      </w:r>
    </w:p>
    <w:p w14:paraId="2B5CA76F" w14:textId="77777777" w:rsidR="007C6744" w:rsidRDefault="007C6744" w:rsidP="000C68C9">
      <w:pPr>
        <w:rPr>
          <w:lang w:eastAsia="zh-CN"/>
        </w:rPr>
      </w:pPr>
    </w:p>
    <w:p w14:paraId="5D4D3531" w14:textId="5C4EBCA6" w:rsidR="007C6744" w:rsidRDefault="008C00B9" w:rsidP="000C68C9">
      <w:pPr>
        <w:rPr>
          <w:lang w:eastAsia="zh-CN"/>
        </w:rPr>
      </w:pPr>
      <w:r>
        <w:rPr>
          <w:lang w:eastAsia="zh-CN"/>
        </w:rPr>
        <w:fldChar w:fldCharType="begin"/>
      </w:r>
      <w:r>
        <w:rPr>
          <w:lang w:eastAsia="zh-CN"/>
        </w:rPr>
        <w:instrText xml:space="preserve"> REF _Ref210424642 \h </w:instrText>
      </w:r>
      <w:r>
        <w:rPr>
          <w:lang w:eastAsia="zh-CN"/>
        </w:rPr>
      </w:r>
      <w:r>
        <w:rPr>
          <w:lang w:eastAsia="zh-CN"/>
        </w:rPr>
        <w:fldChar w:fldCharType="separate"/>
      </w:r>
      <w:r>
        <w:t xml:space="preserve">Table </w:t>
      </w:r>
      <w:r>
        <w:rPr>
          <w:noProof/>
        </w:rPr>
        <w:t>1</w:t>
      </w:r>
      <w:r>
        <w:rPr>
          <w:lang w:eastAsia="zh-CN"/>
        </w:rPr>
        <w:fldChar w:fldCharType="end"/>
      </w:r>
      <w:r w:rsidR="007C6744">
        <w:rPr>
          <w:lang w:eastAsia="zh-CN"/>
        </w:rPr>
        <w:t xml:space="preserve"> </w:t>
      </w:r>
      <w:r w:rsidR="00BE51B8">
        <w:rPr>
          <w:lang w:eastAsia="zh-CN"/>
        </w:rPr>
        <w:t xml:space="preserve">considers which parameters </w:t>
      </w:r>
      <w:proofErr w:type="gramStart"/>
      <w:r w:rsidR="00BE51B8">
        <w:rPr>
          <w:lang w:eastAsia="zh-CN"/>
        </w:rPr>
        <w:t>scale</w:t>
      </w:r>
      <w:proofErr w:type="gramEnd"/>
      <w:r w:rsidR="00BE51B8">
        <w:rPr>
          <w:lang w:eastAsia="zh-CN"/>
        </w:rPr>
        <w:t xml:space="preserve"> in a scalable design and the way that such scalability is achieved.</w:t>
      </w:r>
    </w:p>
    <w:p w14:paraId="1CD52553" w14:textId="53A81B7F" w:rsidR="008C00B9" w:rsidRDefault="008C00B9" w:rsidP="000C68C9">
      <w:pPr>
        <w:rPr>
          <w:lang w:eastAsia="zh-CN"/>
        </w:rPr>
      </w:pPr>
    </w:p>
    <w:p w14:paraId="5222B825" w14:textId="46BEC8A9" w:rsidR="008C00B9" w:rsidRDefault="008C00B9" w:rsidP="00672DF0">
      <w:pPr>
        <w:pStyle w:val="Caption"/>
        <w:rPr>
          <w:lang w:eastAsia="zh-CN"/>
        </w:rPr>
      </w:pPr>
      <w:bookmarkStart w:id="1" w:name="_Ref210424642"/>
      <w:r>
        <w:t xml:space="preserve">Table </w:t>
      </w:r>
      <w:r>
        <w:fldChar w:fldCharType="begin"/>
      </w:r>
      <w:r>
        <w:instrText xml:space="preserve"> SEQ Table \* ARABIC </w:instrText>
      </w:r>
      <w:r>
        <w:fldChar w:fldCharType="separate"/>
      </w:r>
      <w:r>
        <w:rPr>
          <w:noProof/>
        </w:rPr>
        <w:t>1</w:t>
      </w:r>
      <w:r>
        <w:fldChar w:fldCharType="end"/>
      </w:r>
      <w:bookmarkEnd w:id="1"/>
      <w:r>
        <w:t xml:space="preserve"> – Parameter scalability in the 6GR design</w:t>
      </w:r>
    </w:p>
    <w:tbl>
      <w:tblPr>
        <w:tblStyle w:val="TableGrid"/>
        <w:tblW w:w="9493" w:type="dxa"/>
        <w:tblLook w:val="04A0" w:firstRow="1" w:lastRow="0" w:firstColumn="1" w:lastColumn="0" w:noHBand="0" w:noVBand="1"/>
      </w:tblPr>
      <w:tblGrid>
        <w:gridCol w:w="2830"/>
        <w:gridCol w:w="6663"/>
      </w:tblGrid>
      <w:tr w:rsidR="006F4F94" w14:paraId="62C6C379" w14:textId="77777777" w:rsidTr="005B2C72">
        <w:tc>
          <w:tcPr>
            <w:tcW w:w="2830" w:type="dxa"/>
            <w:shd w:val="clear" w:color="auto" w:fill="BFBFBF" w:themeFill="background1" w:themeFillShade="BF"/>
          </w:tcPr>
          <w:p w14:paraId="1BE1F697" w14:textId="42F9E536" w:rsidR="006F4F94" w:rsidRPr="006F4F94" w:rsidRDefault="006F4F94" w:rsidP="006F4F94">
            <w:pPr>
              <w:spacing w:after="0"/>
              <w:rPr>
                <w:b/>
                <w:bCs/>
                <w:lang w:eastAsia="zh-CN"/>
              </w:rPr>
            </w:pPr>
            <w:r w:rsidRPr="006F4F94">
              <w:rPr>
                <w:b/>
                <w:bCs/>
                <w:lang w:eastAsia="zh-CN"/>
              </w:rPr>
              <w:t>Parameter / factor</w:t>
            </w:r>
          </w:p>
        </w:tc>
        <w:tc>
          <w:tcPr>
            <w:tcW w:w="6663" w:type="dxa"/>
            <w:shd w:val="clear" w:color="auto" w:fill="BFBFBF" w:themeFill="background1" w:themeFillShade="BF"/>
          </w:tcPr>
          <w:p w14:paraId="76F65278" w14:textId="2EED9AB3" w:rsidR="006F4F94" w:rsidRPr="006F4F94" w:rsidRDefault="006F4F94" w:rsidP="006F4F94">
            <w:pPr>
              <w:spacing w:after="0"/>
              <w:rPr>
                <w:b/>
                <w:bCs/>
                <w:lang w:eastAsia="zh-CN"/>
              </w:rPr>
            </w:pPr>
            <w:r w:rsidRPr="006F4F94">
              <w:rPr>
                <w:b/>
                <w:bCs/>
                <w:lang w:eastAsia="zh-CN"/>
              </w:rPr>
              <w:t>Scalability issues</w:t>
            </w:r>
          </w:p>
        </w:tc>
      </w:tr>
      <w:tr w:rsidR="006F4F94" w14:paraId="303C898C" w14:textId="77777777" w:rsidTr="005B2C72">
        <w:tc>
          <w:tcPr>
            <w:tcW w:w="2830" w:type="dxa"/>
          </w:tcPr>
          <w:p w14:paraId="7E45D8C9" w14:textId="5BEEBFEA" w:rsidR="006F4F94" w:rsidRPr="005B2C72" w:rsidRDefault="006F4F94" w:rsidP="005B2C72">
            <w:pPr>
              <w:spacing w:after="0"/>
              <w:rPr>
                <w:sz w:val="20"/>
                <w:szCs w:val="20"/>
                <w:lang w:eastAsia="zh-CN"/>
              </w:rPr>
            </w:pPr>
            <w:r w:rsidRPr="005B2C72">
              <w:rPr>
                <w:sz w:val="20"/>
                <w:szCs w:val="20"/>
                <w:lang w:eastAsia="zh-CN"/>
              </w:rPr>
              <w:t>Number of TX antennas / chains</w:t>
            </w:r>
          </w:p>
        </w:tc>
        <w:tc>
          <w:tcPr>
            <w:tcW w:w="6663" w:type="dxa"/>
          </w:tcPr>
          <w:p w14:paraId="2EB857B9" w14:textId="4902708B" w:rsidR="003505D1" w:rsidRDefault="003505D1" w:rsidP="005B2C72">
            <w:pPr>
              <w:spacing w:after="0"/>
              <w:rPr>
                <w:sz w:val="20"/>
                <w:szCs w:val="20"/>
                <w:lang w:eastAsia="zh-CN"/>
              </w:rPr>
            </w:pPr>
            <w:r>
              <w:rPr>
                <w:sz w:val="20"/>
                <w:szCs w:val="20"/>
                <w:lang w:eastAsia="zh-CN"/>
              </w:rPr>
              <w:t xml:space="preserve">1 to </w:t>
            </w:r>
            <w:r w:rsidR="008C00B9">
              <w:rPr>
                <w:sz w:val="20"/>
                <w:szCs w:val="20"/>
                <w:lang w:eastAsia="zh-CN"/>
              </w:rPr>
              <w:t>8</w:t>
            </w:r>
            <w:r w:rsidR="008C00B9">
              <w:rPr>
                <w:sz w:val="20"/>
                <w:szCs w:val="20"/>
                <w:lang w:eastAsia="zh-CN"/>
              </w:rPr>
              <w:t xml:space="preserve"> </w:t>
            </w:r>
            <w:r>
              <w:rPr>
                <w:sz w:val="20"/>
                <w:szCs w:val="20"/>
                <w:lang w:eastAsia="zh-CN"/>
              </w:rPr>
              <w:t>TX chains.</w:t>
            </w:r>
            <w:r w:rsidR="00BD43D7">
              <w:rPr>
                <w:sz w:val="20"/>
                <w:szCs w:val="20"/>
                <w:lang w:eastAsia="zh-CN"/>
              </w:rPr>
              <w:t xml:space="preserve"> </w:t>
            </w:r>
            <w:r w:rsidR="00BD43D7" w:rsidRPr="000C278D">
              <w:rPr>
                <w:b/>
                <w:bCs/>
                <w:sz w:val="20"/>
                <w:szCs w:val="20"/>
                <w:lang w:eastAsia="zh-CN"/>
              </w:rPr>
              <w:t>Scalable</w:t>
            </w:r>
            <w:r w:rsidR="00BD43D7">
              <w:rPr>
                <w:sz w:val="20"/>
                <w:szCs w:val="20"/>
                <w:lang w:eastAsia="zh-CN"/>
              </w:rPr>
              <w:t>.</w:t>
            </w:r>
          </w:p>
          <w:p w14:paraId="2B427A50" w14:textId="77777777" w:rsidR="003505D1" w:rsidRDefault="003505D1" w:rsidP="005B2C72">
            <w:pPr>
              <w:spacing w:after="0"/>
              <w:rPr>
                <w:sz w:val="20"/>
                <w:szCs w:val="20"/>
                <w:lang w:eastAsia="zh-CN"/>
              </w:rPr>
            </w:pPr>
          </w:p>
          <w:p w14:paraId="3F7CC273" w14:textId="7DA45F9B" w:rsidR="006F4F94" w:rsidRPr="005B2C72" w:rsidRDefault="003505D1" w:rsidP="005B2C72">
            <w:pPr>
              <w:spacing w:after="0"/>
              <w:rPr>
                <w:sz w:val="20"/>
                <w:szCs w:val="20"/>
                <w:lang w:eastAsia="zh-CN"/>
              </w:rPr>
            </w:pPr>
            <w:r>
              <w:rPr>
                <w:sz w:val="20"/>
                <w:szCs w:val="20"/>
                <w:lang w:eastAsia="zh-CN"/>
              </w:rPr>
              <w:t xml:space="preserve">An IoT or </w:t>
            </w:r>
            <w:r w:rsidR="004A7F7E">
              <w:rPr>
                <w:sz w:val="20"/>
                <w:szCs w:val="20"/>
                <w:lang w:eastAsia="zh-CN"/>
              </w:rPr>
              <w:t>low-end</w:t>
            </w:r>
            <w:r>
              <w:rPr>
                <w:sz w:val="20"/>
                <w:szCs w:val="20"/>
                <w:lang w:eastAsia="zh-CN"/>
              </w:rPr>
              <w:t xml:space="preserve"> smartphone could support 1TX chain</w:t>
            </w:r>
            <w:r w:rsidR="00A961F1">
              <w:rPr>
                <w:sz w:val="20"/>
                <w:szCs w:val="20"/>
                <w:lang w:eastAsia="zh-CN"/>
              </w:rPr>
              <w:t xml:space="preserve">. A higher end FWA / CPE device can support more TX chains given that it has fewer power, form </w:t>
            </w:r>
            <w:proofErr w:type="gramStart"/>
            <w:r w:rsidR="00A961F1">
              <w:rPr>
                <w:sz w:val="20"/>
                <w:szCs w:val="20"/>
                <w:lang w:eastAsia="zh-CN"/>
              </w:rPr>
              <w:t>factor</w:t>
            </w:r>
            <w:proofErr w:type="gramEnd"/>
            <w:r w:rsidR="00A961F1">
              <w:rPr>
                <w:sz w:val="20"/>
                <w:szCs w:val="20"/>
                <w:lang w:eastAsia="zh-CN"/>
              </w:rPr>
              <w:t xml:space="preserve"> and </w:t>
            </w:r>
            <w:r w:rsidR="00870C2A">
              <w:rPr>
                <w:sz w:val="20"/>
                <w:szCs w:val="20"/>
                <w:lang w:eastAsia="zh-CN"/>
              </w:rPr>
              <w:t>thermal limitations.</w:t>
            </w:r>
            <w:r w:rsidR="00286314">
              <w:rPr>
                <w:sz w:val="20"/>
                <w:szCs w:val="20"/>
                <w:lang w:eastAsia="zh-CN"/>
              </w:rPr>
              <w:t xml:space="preserve"> </w:t>
            </w:r>
            <w:r w:rsidR="008C00B9">
              <w:rPr>
                <w:sz w:val="20"/>
                <w:szCs w:val="20"/>
                <w:lang w:eastAsia="zh-CN"/>
              </w:rPr>
              <w:t>Up to 8TX in UL is already supported in 5G and 6GR should support at least this number of UL TX.</w:t>
            </w:r>
          </w:p>
        </w:tc>
      </w:tr>
      <w:tr w:rsidR="006F4F94" w14:paraId="5969FBCD" w14:textId="77777777" w:rsidTr="005B2C72">
        <w:tc>
          <w:tcPr>
            <w:tcW w:w="2830" w:type="dxa"/>
          </w:tcPr>
          <w:p w14:paraId="72328D97" w14:textId="1502E253" w:rsidR="005B2C72" w:rsidRPr="005B2C72" w:rsidRDefault="005B2C72" w:rsidP="005B2C72">
            <w:pPr>
              <w:spacing w:after="0"/>
              <w:rPr>
                <w:sz w:val="20"/>
                <w:szCs w:val="20"/>
                <w:lang w:eastAsia="zh-CN"/>
              </w:rPr>
            </w:pPr>
            <w:r w:rsidRPr="005B2C72">
              <w:rPr>
                <w:sz w:val="20"/>
                <w:szCs w:val="20"/>
                <w:lang w:eastAsia="zh-CN"/>
              </w:rPr>
              <w:lastRenderedPageBreak/>
              <w:tab/>
              <w:t>Number of Rx antennas/chains</w:t>
            </w:r>
          </w:p>
          <w:p w14:paraId="1D759C8C" w14:textId="77777777" w:rsidR="006F4F94" w:rsidRPr="005B2C72" w:rsidRDefault="006F4F94" w:rsidP="005B2C72">
            <w:pPr>
              <w:spacing w:after="0"/>
              <w:rPr>
                <w:sz w:val="20"/>
                <w:szCs w:val="20"/>
                <w:lang w:eastAsia="zh-CN"/>
              </w:rPr>
            </w:pPr>
          </w:p>
        </w:tc>
        <w:tc>
          <w:tcPr>
            <w:tcW w:w="6663" w:type="dxa"/>
          </w:tcPr>
          <w:p w14:paraId="1AA1242C" w14:textId="59AC76C1" w:rsidR="006F4F94" w:rsidRDefault="00870C2A" w:rsidP="005B2C72">
            <w:pPr>
              <w:spacing w:after="0"/>
              <w:rPr>
                <w:sz w:val="20"/>
                <w:szCs w:val="20"/>
                <w:lang w:eastAsia="zh-CN"/>
              </w:rPr>
            </w:pPr>
            <w:r>
              <w:rPr>
                <w:sz w:val="20"/>
                <w:szCs w:val="20"/>
                <w:lang w:eastAsia="zh-CN"/>
              </w:rPr>
              <w:t>1 to 8 RX chains</w:t>
            </w:r>
            <w:r w:rsidR="00BD43D7">
              <w:rPr>
                <w:sz w:val="20"/>
                <w:szCs w:val="20"/>
                <w:lang w:eastAsia="zh-CN"/>
              </w:rPr>
              <w:t xml:space="preserve">. </w:t>
            </w:r>
            <w:r w:rsidR="00BD43D7" w:rsidRPr="0091721E">
              <w:rPr>
                <w:b/>
                <w:bCs/>
                <w:sz w:val="20"/>
                <w:szCs w:val="20"/>
                <w:lang w:eastAsia="zh-CN"/>
              </w:rPr>
              <w:t>Scalable</w:t>
            </w:r>
            <w:r w:rsidR="00BD43D7">
              <w:rPr>
                <w:sz w:val="20"/>
                <w:szCs w:val="20"/>
                <w:lang w:eastAsia="zh-CN"/>
              </w:rPr>
              <w:t>.</w:t>
            </w:r>
          </w:p>
          <w:p w14:paraId="096D6E47" w14:textId="77777777" w:rsidR="00870C2A" w:rsidRDefault="00870C2A" w:rsidP="005B2C72">
            <w:pPr>
              <w:spacing w:after="0"/>
              <w:rPr>
                <w:sz w:val="20"/>
                <w:szCs w:val="20"/>
                <w:lang w:eastAsia="zh-CN"/>
              </w:rPr>
            </w:pPr>
          </w:p>
          <w:p w14:paraId="6399DADC" w14:textId="77777777" w:rsidR="00870C2A" w:rsidRDefault="00870C2A" w:rsidP="005B2C72">
            <w:pPr>
              <w:spacing w:after="0"/>
              <w:rPr>
                <w:sz w:val="20"/>
                <w:szCs w:val="20"/>
                <w:lang w:eastAsia="zh-CN"/>
              </w:rPr>
            </w:pPr>
            <w:r>
              <w:rPr>
                <w:sz w:val="20"/>
                <w:szCs w:val="20"/>
                <w:lang w:eastAsia="zh-CN"/>
              </w:rPr>
              <w:t>The number of RX chains depends on both device typ</w:t>
            </w:r>
            <w:r w:rsidR="0020253D">
              <w:rPr>
                <w:sz w:val="20"/>
                <w:szCs w:val="20"/>
                <w:lang w:eastAsia="zh-CN"/>
              </w:rPr>
              <w:t>e and frequency range.</w:t>
            </w:r>
          </w:p>
          <w:p w14:paraId="39424E1D" w14:textId="77777777" w:rsidR="0020253D" w:rsidRDefault="0020253D" w:rsidP="005B2C72">
            <w:pPr>
              <w:spacing w:after="0"/>
              <w:rPr>
                <w:sz w:val="20"/>
                <w:szCs w:val="20"/>
                <w:lang w:eastAsia="zh-CN"/>
              </w:rPr>
            </w:pPr>
          </w:p>
          <w:p w14:paraId="258B51B7" w14:textId="77777777" w:rsidR="0020253D" w:rsidRPr="003321F7" w:rsidRDefault="0020253D" w:rsidP="005B2C72">
            <w:pPr>
              <w:spacing w:after="0"/>
              <w:rPr>
                <w:sz w:val="20"/>
                <w:szCs w:val="20"/>
                <w:lang w:eastAsia="zh-CN"/>
              </w:rPr>
            </w:pPr>
            <w:r w:rsidRPr="003321F7">
              <w:rPr>
                <w:sz w:val="20"/>
                <w:szCs w:val="20"/>
                <w:lang w:eastAsia="zh-CN"/>
              </w:rPr>
              <w:t xml:space="preserve">An IoT device </w:t>
            </w:r>
            <w:r w:rsidR="00426062" w:rsidRPr="003321F7">
              <w:rPr>
                <w:sz w:val="20"/>
                <w:szCs w:val="20"/>
                <w:lang w:eastAsia="zh-CN"/>
              </w:rPr>
              <w:t xml:space="preserve">may support 1 RX chain due to form </w:t>
            </w:r>
            <w:proofErr w:type="gramStart"/>
            <w:r w:rsidR="00426062" w:rsidRPr="003321F7">
              <w:rPr>
                <w:sz w:val="20"/>
                <w:szCs w:val="20"/>
                <w:lang w:eastAsia="zh-CN"/>
              </w:rPr>
              <w:t>factor</w:t>
            </w:r>
            <w:proofErr w:type="gramEnd"/>
            <w:r w:rsidR="00426062" w:rsidRPr="003321F7">
              <w:rPr>
                <w:sz w:val="20"/>
                <w:szCs w:val="20"/>
                <w:lang w:eastAsia="zh-CN"/>
              </w:rPr>
              <w:t xml:space="preserve"> and complexity reasons. Such an IoT device would be consistent with an </w:t>
            </w:r>
            <w:proofErr w:type="spellStart"/>
            <w:r w:rsidR="00426062" w:rsidRPr="003321F7">
              <w:rPr>
                <w:sz w:val="20"/>
                <w:szCs w:val="20"/>
                <w:lang w:eastAsia="zh-CN"/>
              </w:rPr>
              <w:t>eRedCap</w:t>
            </w:r>
            <w:proofErr w:type="spellEnd"/>
            <w:r w:rsidR="00426062" w:rsidRPr="003321F7">
              <w:rPr>
                <w:sz w:val="20"/>
                <w:szCs w:val="20"/>
                <w:lang w:eastAsia="zh-CN"/>
              </w:rPr>
              <w:t xml:space="preserve"> 5G device.</w:t>
            </w:r>
          </w:p>
          <w:p w14:paraId="35823727" w14:textId="77777777" w:rsidR="00426062" w:rsidRPr="003321F7" w:rsidRDefault="00426062" w:rsidP="005B2C72">
            <w:pPr>
              <w:spacing w:after="0"/>
              <w:rPr>
                <w:sz w:val="20"/>
                <w:szCs w:val="20"/>
                <w:lang w:eastAsia="zh-CN"/>
              </w:rPr>
            </w:pPr>
          </w:p>
          <w:p w14:paraId="060F2E3D" w14:textId="77777777" w:rsidR="00426062" w:rsidRPr="003321F7" w:rsidRDefault="00426062" w:rsidP="005B2C72">
            <w:pPr>
              <w:spacing w:after="0"/>
              <w:rPr>
                <w:sz w:val="20"/>
                <w:szCs w:val="20"/>
                <w:lang w:eastAsia="zh-CN"/>
              </w:rPr>
            </w:pPr>
            <w:r w:rsidRPr="003321F7">
              <w:rPr>
                <w:sz w:val="20"/>
                <w:szCs w:val="20"/>
                <w:lang w:eastAsia="zh-CN"/>
              </w:rPr>
              <w:t xml:space="preserve">A smartphone device may support up to </w:t>
            </w:r>
            <w:r w:rsidRPr="00672DF0">
              <w:rPr>
                <w:sz w:val="20"/>
                <w:szCs w:val="20"/>
                <w:lang w:eastAsia="zh-CN"/>
              </w:rPr>
              <w:t>4 antennas</w:t>
            </w:r>
            <w:r w:rsidRPr="003321F7">
              <w:rPr>
                <w:sz w:val="20"/>
                <w:szCs w:val="20"/>
                <w:lang w:eastAsia="zh-CN"/>
              </w:rPr>
              <w:t>. Higher numbers of antennas are undesirable due to form factor limitations.</w:t>
            </w:r>
          </w:p>
          <w:p w14:paraId="7778280D" w14:textId="77777777" w:rsidR="00E1784E" w:rsidRPr="003321F7" w:rsidRDefault="00E1784E" w:rsidP="005B2C72">
            <w:pPr>
              <w:spacing w:after="0"/>
              <w:rPr>
                <w:sz w:val="20"/>
                <w:szCs w:val="20"/>
                <w:lang w:eastAsia="zh-CN"/>
              </w:rPr>
            </w:pPr>
          </w:p>
          <w:p w14:paraId="53A41943" w14:textId="330769B6" w:rsidR="00E1784E" w:rsidRPr="005B2C72" w:rsidRDefault="00E1784E" w:rsidP="005B2C72">
            <w:pPr>
              <w:spacing w:after="0"/>
              <w:rPr>
                <w:sz w:val="20"/>
                <w:szCs w:val="20"/>
                <w:lang w:eastAsia="zh-CN"/>
              </w:rPr>
            </w:pPr>
            <w:r w:rsidRPr="003321F7">
              <w:rPr>
                <w:sz w:val="20"/>
                <w:szCs w:val="20"/>
                <w:lang w:eastAsia="zh-CN"/>
              </w:rPr>
              <w:t xml:space="preserve">An FWA / CPE device </w:t>
            </w:r>
            <w:r w:rsidRPr="00672DF0">
              <w:rPr>
                <w:sz w:val="20"/>
                <w:szCs w:val="20"/>
                <w:lang w:eastAsia="zh-CN"/>
              </w:rPr>
              <w:t>in FR3 / FR2</w:t>
            </w:r>
            <w:r w:rsidRPr="003321F7">
              <w:rPr>
                <w:sz w:val="20"/>
                <w:szCs w:val="20"/>
                <w:lang w:eastAsia="zh-CN"/>
              </w:rPr>
              <w:t xml:space="preserve"> may support up to </w:t>
            </w:r>
            <w:r w:rsidRPr="00672DF0">
              <w:rPr>
                <w:sz w:val="20"/>
                <w:szCs w:val="20"/>
                <w:lang w:eastAsia="zh-CN"/>
              </w:rPr>
              <w:t>8 RX antennas</w:t>
            </w:r>
            <w:r w:rsidRPr="003321F7">
              <w:rPr>
                <w:sz w:val="20"/>
                <w:szCs w:val="20"/>
                <w:lang w:eastAsia="zh-CN"/>
              </w:rPr>
              <w:t>, given</w:t>
            </w:r>
            <w:r>
              <w:rPr>
                <w:sz w:val="20"/>
                <w:szCs w:val="20"/>
                <w:lang w:eastAsia="zh-CN"/>
              </w:rPr>
              <w:t xml:space="preserve"> that there are fewer form factor limitations and given the device </w:t>
            </w:r>
          </w:p>
        </w:tc>
      </w:tr>
      <w:tr w:rsidR="006F4F94" w14:paraId="37D7B12B" w14:textId="77777777" w:rsidTr="005B2C72">
        <w:tc>
          <w:tcPr>
            <w:tcW w:w="2830" w:type="dxa"/>
          </w:tcPr>
          <w:p w14:paraId="51EDC6DB" w14:textId="3ACD3B69" w:rsidR="006F4F94" w:rsidRPr="005B2C72" w:rsidRDefault="005B2C72" w:rsidP="005B2C72">
            <w:pPr>
              <w:spacing w:after="0"/>
              <w:rPr>
                <w:sz w:val="20"/>
                <w:szCs w:val="20"/>
                <w:lang w:eastAsia="zh-CN"/>
              </w:rPr>
            </w:pPr>
            <w:r w:rsidRPr="005B2C72">
              <w:rPr>
                <w:sz w:val="20"/>
                <w:szCs w:val="20"/>
                <w:lang w:eastAsia="zh-CN"/>
              </w:rPr>
              <w:t>Power classes</w:t>
            </w:r>
          </w:p>
        </w:tc>
        <w:tc>
          <w:tcPr>
            <w:tcW w:w="6663" w:type="dxa"/>
          </w:tcPr>
          <w:p w14:paraId="73E49229" w14:textId="4CCE3281" w:rsidR="006F4F94" w:rsidRPr="00087DFA" w:rsidRDefault="00FF5C1C" w:rsidP="005B2C72">
            <w:pPr>
              <w:spacing w:after="0"/>
              <w:rPr>
                <w:sz w:val="20"/>
                <w:szCs w:val="20"/>
                <w:lang w:eastAsia="zh-CN"/>
              </w:rPr>
            </w:pPr>
            <w:r w:rsidRPr="00672DF0">
              <w:rPr>
                <w:sz w:val="20"/>
                <w:szCs w:val="20"/>
                <w:lang w:eastAsia="zh-CN"/>
              </w:rPr>
              <w:t>20dBm to 29dBm</w:t>
            </w:r>
            <w:r w:rsidR="00BD43D7" w:rsidRPr="00087DFA">
              <w:rPr>
                <w:sz w:val="20"/>
                <w:szCs w:val="20"/>
                <w:lang w:eastAsia="zh-CN"/>
              </w:rPr>
              <w:t xml:space="preserve">. </w:t>
            </w:r>
            <w:r w:rsidR="00BD43D7" w:rsidRPr="00087DFA">
              <w:rPr>
                <w:b/>
                <w:bCs/>
                <w:sz w:val="20"/>
                <w:szCs w:val="20"/>
                <w:lang w:eastAsia="zh-CN"/>
              </w:rPr>
              <w:t>Scalable</w:t>
            </w:r>
            <w:r w:rsidR="00BD43D7" w:rsidRPr="00087DFA">
              <w:rPr>
                <w:sz w:val="20"/>
                <w:szCs w:val="20"/>
                <w:lang w:eastAsia="zh-CN"/>
              </w:rPr>
              <w:t>.</w:t>
            </w:r>
          </w:p>
          <w:p w14:paraId="73D22EB0" w14:textId="77777777" w:rsidR="00FF5C1C" w:rsidRPr="00087DFA" w:rsidRDefault="00FF5C1C" w:rsidP="005B2C72">
            <w:pPr>
              <w:spacing w:after="0"/>
              <w:rPr>
                <w:sz w:val="20"/>
                <w:szCs w:val="20"/>
                <w:lang w:eastAsia="zh-CN"/>
              </w:rPr>
            </w:pPr>
          </w:p>
          <w:p w14:paraId="57814E1A" w14:textId="77777777" w:rsidR="00FF5C1C" w:rsidRPr="00087DFA" w:rsidRDefault="00FF5C1C" w:rsidP="005B2C72">
            <w:pPr>
              <w:spacing w:after="0"/>
              <w:rPr>
                <w:sz w:val="20"/>
                <w:szCs w:val="20"/>
                <w:lang w:eastAsia="zh-CN"/>
              </w:rPr>
            </w:pPr>
            <w:r w:rsidRPr="00087DFA">
              <w:rPr>
                <w:sz w:val="20"/>
                <w:szCs w:val="20"/>
                <w:lang w:eastAsia="zh-CN"/>
              </w:rPr>
              <w:t xml:space="preserve">The supported power classes are mainly a RAN4 issue, although the supported power class will impact </w:t>
            </w:r>
            <w:r w:rsidR="006820F1" w:rsidRPr="00087DFA">
              <w:rPr>
                <w:sz w:val="20"/>
                <w:szCs w:val="20"/>
                <w:lang w:eastAsia="zh-CN"/>
              </w:rPr>
              <w:t>the RAN1 coverage analysis.</w:t>
            </w:r>
          </w:p>
          <w:p w14:paraId="4A417C14" w14:textId="77777777" w:rsidR="006820F1" w:rsidRPr="00087DFA" w:rsidRDefault="006820F1" w:rsidP="005B2C72">
            <w:pPr>
              <w:spacing w:after="0"/>
              <w:rPr>
                <w:sz w:val="20"/>
                <w:szCs w:val="20"/>
                <w:lang w:eastAsia="zh-CN"/>
              </w:rPr>
            </w:pPr>
          </w:p>
          <w:p w14:paraId="2DA0DAE4" w14:textId="77777777" w:rsidR="006820F1" w:rsidRPr="00087DFA" w:rsidRDefault="006820F1" w:rsidP="005B2C72">
            <w:pPr>
              <w:spacing w:after="0"/>
              <w:rPr>
                <w:sz w:val="20"/>
                <w:szCs w:val="20"/>
                <w:lang w:eastAsia="zh-CN"/>
              </w:rPr>
            </w:pPr>
            <w:r w:rsidRPr="00087DFA">
              <w:rPr>
                <w:sz w:val="20"/>
                <w:szCs w:val="20"/>
                <w:lang w:eastAsia="zh-CN"/>
              </w:rPr>
              <w:t>A smartphone or IoT device would normally support a 23dBm power class</w:t>
            </w:r>
            <w:r w:rsidR="003D1218" w:rsidRPr="00087DFA">
              <w:rPr>
                <w:sz w:val="20"/>
                <w:szCs w:val="20"/>
                <w:lang w:eastAsia="zh-CN"/>
              </w:rPr>
              <w:t xml:space="preserve">. Some IoT devices may </w:t>
            </w:r>
            <w:r w:rsidR="00C82ADA" w:rsidRPr="00087DFA">
              <w:rPr>
                <w:sz w:val="20"/>
                <w:szCs w:val="20"/>
                <w:lang w:eastAsia="zh-CN"/>
              </w:rPr>
              <w:t xml:space="preserve">alternatively support a 20dBm power class </w:t>
            </w:r>
            <w:proofErr w:type="gramStart"/>
            <w:r w:rsidR="00C82ADA" w:rsidRPr="00087DFA">
              <w:rPr>
                <w:sz w:val="20"/>
                <w:szCs w:val="20"/>
                <w:lang w:eastAsia="zh-CN"/>
              </w:rPr>
              <w:t>in order to</w:t>
            </w:r>
            <w:proofErr w:type="gramEnd"/>
            <w:r w:rsidR="00C82ADA" w:rsidRPr="00087DFA">
              <w:rPr>
                <w:sz w:val="20"/>
                <w:szCs w:val="20"/>
                <w:lang w:eastAsia="zh-CN"/>
              </w:rPr>
              <w:t xml:space="preserve"> allow for integration of components (e.g. PA)</w:t>
            </w:r>
            <w:r w:rsidR="000B2889" w:rsidRPr="00087DFA">
              <w:rPr>
                <w:sz w:val="20"/>
                <w:szCs w:val="20"/>
                <w:lang w:eastAsia="zh-CN"/>
              </w:rPr>
              <w:t xml:space="preserve"> or aid in creation of a </w:t>
            </w:r>
            <w:proofErr w:type="spellStart"/>
            <w:r w:rsidR="000B2889" w:rsidRPr="00087DFA">
              <w:rPr>
                <w:sz w:val="20"/>
                <w:szCs w:val="20"/>
                <w:lang w:eastAsia="zh-CN"/>
              </w:rPr>
              <w:t>SAWless</w:t>
            </w:r>
            <w:proofErr w:type="spellEnd"/>
            <w:r w:rsidR="000B2889" w:rsidRPr="00087DFA">
              <w:rPr>
                <w:sz w:val="20"/>
                <w:szCs w:val="20"/>
                <w:lang w:eastAsia="zh-CN"/>
              </w:rPr>
              <w:t xml:space="preserve"> design.</w:t>
            </w:r>
          </w:p>
          <w:p w14:paraId="2BDA204B" w14:textId="77777777" w:rsidR="000B2889" w:rsidRPr="00087DFA" w:rsidRDefault="000B2889" w:rsidP="005B2C72">
            <w:pPr>
              <w:spacing w:after="0"/>
              <w:rPr>
                <w:sz w:val="20"/>
                <w:szCs w:val="20"/>
                <w:lang w:eastAsia="zh-CN"/>
              </w:rPr>
            </w:pPr>
          </w:p>
          <w:p w14:paraId="5C440098" w14:textId="35CDA42E" w:rsidR="000B2889" w:rsidRPr="005B2C72" w:rsidRDefault="000B2889" w:rsidP="005B2C72">
            <w:pPr>
              <w:spacing w:after="0"/>
              <w:rPr>
                <w:sz w:val="20"/>
                <w:szCs w:val="20"/>
                <w:lang w:eastAsia="zh-CN"/>
              </w:rPr>
            </w:pPr>
            <w:r w:rsidRPr="00087DFA">
              <w:rPr>
                <w:sz w:val="20"/>
                <w:szCs w:val="20"/>
                <w:lang w:eastAsia="zh-CN"/>
              </w:rPr>
              <w:t>CPE / FWA</w:t>
            </w:r>
            <w:r w:rsidR="009E49EF" w:rsidRPr="00087DFA">
              <w:rPr>
                <w:sz w:val="20"/>
                <w:szCs w:val="20"/>
                <w:lang w:eastAsia="zh-CN"/>
              </w:rPr>
              <w:t xml:space="preserve"> / vehicle mounted / NTN devices may support higher transmit powers, </w:t>
            </w:r>
            <w:r w:rsidR="009E49EF" w:rsidRPr="00672DF0">
              <w:rPr>
                <w:sz w:val="20"/>
                <w:szCs w:val="20"/>
                <w:lang w:eastAsia="zh-CN"/>
              </w:rPr>
              <w:t>up to 29dBm</w:t>
            </w:r>
            <w:r w:rsidR="009E49EF" w:rsidRPr="00087DFA">
              <w:rPr>
                <w:sz w:val="20"/>
                <w:szCs w:val="20"/>
                <w:lang w:eastAsia="zh-CN"/>
              </w:rPr>
              <w:t>.</w:t>
            </w:r>
          </w:p>
        </w:tc>
      </w:tr>
      <w:tr w:rsidR="006F4F94" w14:paraId="1BA0B55B" w14:textId="77777777" w:rsidTr="005B2C72">
        <w:tc>
          <w:tcPr>
            <w:tcW w:w="2830" w:type="dxa"/>
          </w:tcPr>
          <w:p w14:paraId="68B49250" w14:textId="55A05D42" w:rsidR="006F4F94" w:rsidRPr="005B2C72" w:rsidRDefault="005B2C72" w:rsidP="005B2C72">
            <w:pPr>
              <w:spacing w:after="0"/>
              <w:rPr>
                <w:sz w:val="20"/>
                <w:szCs w:val="20"/>
                <w:lang w:eastAsia="zh-CN"/>
              </w:rPr>
            </w:pPr>
            <w:r w:rsidRPr="005B2C72">
              <w:rPr>
                <w:sz w:val="20"/>
                <w:szCs w:val="20"/>
                <w:lang w:eastAsia="zh-CN"/>
              </w:rPr>
              <w:t>Maximum UE bandwidth (DL/UL)</w:t>
            </w:r>
          </w:p>
        </w:tc>
        <w:tc>
          <w:tcPr>
            <w:tcW w:w="6663" w:type="dxa"/>
          </w:tcPr>
          <w:p w14:paraId="20E42C9D" w14:textId="25F4B8B8" w:rsidR="006F4F94" w:rsidRDefault="00BE7573" w:rsidP="005B2C72">
            <w:pPr>
              <w:spacing w:after="0"/>
              <w:rPr>
                <w:sz w:val="20"/>
                <w:szCs w:val="20"/>
                <w:lang w:eastAsia="zh-CN"/>
              </w:rPr>
            </w:pPr>
            <w:r w:rsidRPr="00AD3D9D">
              <w:rPr>
                <w:sz w:val="20"/>
                <w:szCs w:val="20"/>
                <w:lang w:eastAsia="zh-CN"/>
              </w:rPr>
              <w:t xml:space="preserve">3MHz to </w:t>
            </w:r>
            <w:r w:rsidR="0072735D" w:rsidRPr="00672DF0">
              <w:rPr>
                <w:sz w:val="20"/>
                <w:szCs w:val="20"/>
                <w:lang w:eastAsia="zh-CN"/>
              </w:rPr>
              <w:t>4</w:t>
            </w:r>
            <w:r w:rsidR="0072735D" w:rsidRPr="00672DF0">
              <w:rPr>
                <w:sz w:val="20"/>
                <w:szCs w:val="20"/>
                <w:lang w:eastAsia="zh-CN"/>
              </w:rPr>
              <w:t>00MHz</w:t>
            </w:r>
            <w:r w:rsidR="00BD43D7" w:rsidRPr="00AD3D9D">
              <w:rPr>
                <w:sz w:val="20"/>
                <w:szCs w:val="20"/>
                <w:lang w:eastAsia="zh-CN"/>
              </w:rPr>
              <w:t>.</w:t>
            </w:r>
            <w:r w:rsidR="00BD43D7">
              <w:rPr>
                <w:sz w:val="20"/>
                <w:szCs w:val="20"/>
                <w:lang w:eastAsia="zh-CN"/>
              </w:rPr>
              <w:t xml:space="preserve"> </w:t>
            </w:r>
            <w:r w:rsidR="00BD43D7" w:rsidRPr="0091721E">
              <w:rPr>
                <w:b/>
                <w:bCs/>
                <w:sz w:val="20"/>
                <w:szCs w:val="20"/>
                <w:lang w:eastAsia="zh-CN"/>
              </w:rPr>
              <w:t>Scalable</w:t>
            </w:r>
            <w:r w:rsidR="00BD43D7">
              <w:rPr>
                <w:sz w:val="20"/>
                <w:szCs w:val="20"/>
                <w:lang w:eastAsia="zh-CN"/>
              </w:rPr>
              <w:t>.</w:t>
            </w:r>
          </w:p>
          <w:p w14:paraId="195F9C54" w14:textId="77777777" w:rsidR="00BD43D7" w:rsidRDefault="00BD43D7" w:rsidP="005B2C72">
            <w:pPr>
              <w:spacing w:after="0"/>
              <w:rPr>
                <w:sz w:val="20"/>
                <w:szCs w:val="20"/>
                <w:lang w:eastAsia="zh-CN"/>
              </w:rPr>
            </w:pPr>
          </w:p>
          <w:p w14:paraId="1A730314" w14:textId="6B715679" w:rsidR="00BD43D7" w:rsidRDefault="00BD43D7" w:rsidP="005B2C72">
            <w:pPr>
              <w:spacing w:after="0"/>
              <w:rPr>
                <w:sz w:val="20"/>
                <w:szCs w:val="20"/>
                <w:lang w:eastAsia="zh-CN"/>
              </w:rPr>
            </w:pPr>
            <w:r>
              <w:rPr>
                <w:sz w:val="20"/>
                <w:szCs w:val="20"/>
                <w:lang w:eastAsia="zh-CN"/>
              </w:rPr>
              <w:t xml:space="preserve">The maximum UE </w:t>
            </w:r>
            <w:r w:rsidR="00456C9C">
              <w:rPr>
                <w:sz w:val="20"/>
                <w:szCs w:val="20"/>
                <w:lang w:eastAsia="zh-CN"/>
              </w:rPr>
              <w:t>bandwidth may be different between the UL and DL.</w:t>
            </w:r>
          </w:p>
          <w:p w14:paraId="1AD8CDCF" w14:textId="77777777" w:rsidR="00AD3D9D" w:rsidRDefault="00AD3D9D" w:rsidP="005B2C72">
            <w:pPr>
              <w:spacing w:after="0"/>
              <w:rPr>
                <w:sz w:val="20"/>
                <w:szCs w:val="20"/>
                <w:lang w:eastAsia="zh-CN"/>
              </w:rPr>
            </w:pPr>
          </w:p>
          <w:p w14:paraId="3F56E2F4" w14:textId="7E30758D" w:rsidR="00AD3D9D" w:rsidRDefault="00AD3D9D" w:rsidP="005B2C72">
            <w:pPr>
              <w:spacing w:after="0"/>
              <w:rPr>
                <w:sz w:val="20"/>
                <w:szCs w:val="20"/>
                <w:lang w:eastAsia="zh-CN"/>
              </w:rPr>
            </w:pPr>
            <w:r>
              <w:rPr>
                <w:sz w:val="20"/>
                <w:szCs w:val="20"/>
                <w:lang w:eastAsia="zh-CN"/>
              </w:rPr>
              <w:t xml:space="preserve">The highest UE bandwidth </w:t>
            </w:r>
            <w:r w:rsidR="004E2D9B">
              <w:rPr>
                <w:sz w:val="20"/>
                <w:szCs w:val="20"/>
                <w:lang w:eastAsia="zh-CN"/>
              </w:rPr>
              <w:t xml:space="preserve">of 400MHz </w:t>
            </w:r>
            <w:r>
              <w:rPr>
                <w:sz w:val="20"/>
                <w:szCs w:val="20"/>
                <w:lang w:eastAsia="zh-CN"/>
              </w:rPr>
              <w:t>may only be supported in FR3 spectrum</w:t>
            </w:r>
            <w:r w:rsidR="004E2D9B">
              <w:rPr>
                <w:sz w:val="20"/>
                <w:szCs w:val="20"/>
                <w:lang w:eastAsia="zh-CN"/>
              </w:rPr>
              <w:t xml:space="preserve"> at around 7GHz.</w:t>
            </w:r>
          </w:p>
          <w:p w14:paraId="75D8369E" w14:textId="77777777" w:rsidR="00BE7573" w:rsidRDefault="00BE7573" w:rsidP="005B2C72">
            <w:pPr>
              <w:spacing w:after="0"/>
              <w:rPr>
                <w:sz w:val="20"/>
                <w:szCs w:val="20"/>
                <w:lang w:eastAsia="zh-CN"/>
              </w:rPr>
            </w:pPr>
          </w:p>
          <w:p w14:paraId="1BAB747E" w14:textId="385F249D" w:rsidR="007405B1" w:rsidRPr="005B2C72" w:rsidRDefault="00BE7573" w:rsidP="005B2C72">
            <w:pPr>
              <w:spacing w:after="0"/>
              <w:rPr>
                <w:sz w:val="20"/>
                <w:szCs w:val="20"/>
                <w:lang w:eastAsia="zh-CN"/>
              </w:rPr>
            </w:pPr>
            <w:r>
              <w:rPr>
                <w:sz w:val="20"/>
                <w:szCs w:val="20"/>
                <w:lang w:eastAsia="zh-CN"/>
              </w:rPr>
              <w:t xml:space="preserve">6GR should support a scalable </w:t>
            </w:r>
            <w:r w:rsidR="007405B1">
              <w:rPr>
                <w:sz w:val="20"/>
                <w:szCs w:val="20"/>
                <w:lang w:eastAsia="zh-CN"/>
              </w:rPr>
              <w:t xml:space="preserve">UE </w:t>
            </w:r>
            <w:r>
              <w:rPr>
                <w:sz w:val="20"/>
                <w:szCs w:val="20"/>
                <w:lang w:eastAsia="zh-CN"/>
              </w:rPr>
              <w:t xml:space="preserve">bandwidth </w:t>
            </w:r>
            <w:proofErr w:type="gramStart"/>
            <w:r>
              <w:rPr>
                <w:sz w:val="20"/>
                <w:szCs w:val="20"/>
                <w:lang w:eastAsia="zh-CN"/>
              </w:rPr>
              <w:t xml:space="preserve">in order </w:t>
            </w:r>
            <w:r w:rsidR="007405B1">
              <w:rPr>
                <w:sz w:val="20"/>
                <w:szCs w:val="20"/>
                <w:lang w:eastAsia="zh-CN"/>
              </w:rPr>
              <w:t>to</w:t>
            </w:r>
            <w:proofErr w:type="gramEnd"/>
            <w:r w:rsidR="007405B1">
              <w:rPr>
                <w:sz w:val="20"/>
                <w:szCs w:val="20"/>
                <w:lang w:eastAsia="zh-CN"/>
              </w:rPr>
              <w:t xml:space="preserve"> support different device types.</w:t>
            </w:r>
            <w:r w:rsidR="00062121">
              <w:rPr>
                <w:sz w:val="20"/>
                <w:szCs w:val="20"/>
                <w:lang w:eastAsia="zh-CN"/>
              </w:rPr>
              <w:t xml:space="preserve"> The critical signals and channels for initial access</w:t>
            </w:r>
            <w:r w:rsidR="00616EC4">
              <w:rPr>
                <w:sz w:val="20"/>
                <w:szCs w:val="20"/>
                <w:lang w:eastAsia="zh-CN"/>
              </w:rPr>
              <w:t xml:space="preserve"> should be supported within the smallest UE bandwidth. The issues related </w:t>
            </w:r>
            <w:r w:rsidR="00BD43D7">
              <w:rPr>
                <w:sz w:val="20"/>
                <w:szCs w:val="20"/>
                <w:lang w:eastAsia="zh-CN"/>
              </w:rPr>
              <w:t>to maximum UE bandwidth are different between the UL and DL and are discussed in more de</w:t>
            </w:r>
            <w:r w:rsidR="00BD43D7" w:rsidRPr="00AD3D9D">
              <w:rPr>
                <w:sz w:val="20"/>
                <w:szCs w:val="20"/>
                <w:lang w:eastAsia="zh-CN"/>
              </w:rPr>
              <w:t xml:space="preserve">tail in </w:t>
            </w:r>
            <w:r w:rsidR="00BD43D7" w:rsidRPr="00672DF0">
              <w:rPr>
                <w:sz w:val="20"/>
                <w:szCs w:val="20"/>
                <w:lang w:eastAsia="zh-CN"/>
              </w:rPr>
              <w:t xml:space="preserve">section </w:t>
            </w:r>
            <w:r w:rsidR="00AD3D9D" w:rsidRPr="00672DF0">
              <w:rPr>
                <w:sz w:val="20"/>
                <w:szCs w:val="20"/>
                <w:lang w:eastAsia="zh-CN"/>
              </w:rPr>
              <w:fldChar w:fldCharType="begin"/>
            </w:r>
            <w:r w:rsidR="00AD3D9D" w:rsidRPr="00672DF0">
              <w:rPr>
                <w:sz w:val="20"/>
                <w:szCs w:val="20"/>
                <w:lang w:eastAsia="zh-CN"/>
              </w:rPr>
              <w:instrText xml:space="preserve"> REF _Ref210425058 \r \h </w:instrText>
            </w:r>
            <w:r w:rsidR="00AD3D9D" w:rsidRPr="00672DF0">
              <w:rPr>
                <w:sz w:val="20"/>
                <w:szCs w:val="20"/>
                <w:lang w:eastAsia="zh-CN"/>
              </w:rPr>
            </w:r>
            <w:r w:rsidR="00AD3D9D">
              <w:rPr>
                <w:sz w:val="20"/>
                <w:szCs w:val="20"/>
                <w:lang w:eastAsia="zh-CN"/>
              </w:rPr>
              <w:instrText xml:space="preserve"> \* MERGEFORMAT </w:instrText>
            </w:r>
            <w:r w:rsidR="00AD3D9D" w:rsidRPr="00672DF0">
              <w:rPr>
                <w:sz w:val="20"/>
                <w:szCs w:val="20"/>
                <w:lang w:eastAsia="zh-CN"/>
              </w:rPr>
              <w:fldChar w:fldCharType="separate"/>
            </w:r>
            <w:r w:rsidR="00AD3D9D" w:rsidRPr="00672DF0">
              <w:rPr>
                <w:sz w:val="20"/>
                <w:szCs w:val="20"/>
                <w:lang w:eastAsia="zh-CN"/>
              </w:rPr>
              <w:t>7.1</w:t>
            </w:r>
            <w:r w:rsidR="00AD3D9D" w:rsidRPr="00672DF0">
              <w:rPr>
                <w:sz w:val="20"/>
                <w:szCs w:val="20"/>
                <w:lang w:eastAsia="zh-CN"/>
              </w:rPr>
              <w:fldChar w:fldCharType="end"/>
            </w:r>
            <w:r w:rsidR="00BD43D7" w:rsidRPr="00AD3D9D">
              <w:rPr>
                <w:sz w:val="20"/>
                <w:szCs w:val="20"/>
                <w:lang w:eastAsia="zh-CN"/>
              </w:rPr>
              <w:t>.</w:t>
            </w:r>
            <w:r w:rsidR="00062121">
              <w:rPr>
                <w:sz w:val="20"/>
                <w:szCs w:val="20"/>
                <w:lang w:eastAsia="zh-CN"/>
              </w:rPr>
              <w:t xml:space="preserve"> </w:t>
            </w:r>
          </w:p>
        </w:tc>
      </w:tr>
      <w:tr w:rsidR="005B2C72" w14:paraId="31811E77" w14:textId="77777777" w:rsidTr="005B2C72">
        <w:tc>
          <w:tcPr>
            <w:tcW w:w="2830" w:type="dxa"/>
          </w:tcPr>
          <w:p w14:paraId="6EE5F7A5" w14:textId="423947BD" w:rsidR="005B2C72" w:rsidRPr="005B2C72" w:rsidRDefault="005B2C72" w:rsidP="005B2C72">
            <w:pPr>
              <w:spacing w:after="0"/>
              <w:rPr>
                <w:sz w:val="20"/>
                <w:szCs w:val="20"/>
                <w:lang w:eastAsia="zh-CN"/>
              </w:rPr>
            </w:pPr>
            <w:r w:rsidRPr="005B2C72">
              <w:rPr>
                <w:sz w:val="20"/>
                <w:szCs w:val="20"/>
                <w:lang w:eastAsia="zh-CN"/>
              </w:rPr>
              <w:t>Peak data rate (DL/UL)</w:t>
            </w:r>
          </w:p>
        </w:tc>
        <w:tc>
          <w:tcPr>
            <w:tcW w:w="6663" w:type="dxa"/>
          </w:tcPr>
          <w:p w14:paraId="7609E61F" w14:textId="692B049B" w:rsidR="005B2C72" w:rsidRDefault="00456C9C" w:rsidP="005B2C72">
            <w:pPr>
              <w:spacing w:after="0"/>
              <w:rPr>
                <w:sz w:val="20"/>
                <w:szCs w:val="20"/>
                <w:lang w:eastAsia="zh-CN"/>
              </w:rPr>
            </w:pPr>
            <w:r w:rsidRPr="004E2D9B">
              <w:rPr>
                <w:sz w:val="20"/>
                <w:szCs w:val="20"/>
                <w:lang w:eastAsia="zh-CN"/>
              </w:rPr>
              <w:t xml:space="preserve">5Mbps to </w:t>
            </w:r>
            <w:r w:rsidR="004E2D9B" w:rsidRPr="004E2D9B">
              <w:rPr>
                <w:sz w:val="20"/>
                <w:szCs w:val="20"/>
                <w:lang w:eastAsia="zh-CN"/>
              </w:rPr>
              <w:t>&gt;</w:t>
            </w:r>
            <w:r w:rsidRPr="00672DF0">
              <w:rPr>
                <w:sz w:val="20"/>
                <w:szCs w:val="20"/>
                <w:lang w:eastAsia="zh-CN"/>
              </w:rPr>
              <w:t>1Gbps</w:t>
            </w:r>
            <w:r w:rsidRPr="004E2D9B">
              <w:rPr>
                <w:sz w:val="20"/>
                <w:szCs w:val="20"/>
                <w:lang w:eastAsia="zh-CN"/>
              </w:rPr>
              <w:t>.</w:t>
            </w:r>
            <w:r w:rsidR="00627E70" w:rsidRPr="004E2D9B">
              <w:rPr>
                <w:sz w:val="20"/>
                <w:szCs w:val="20"/>
                <w:lang w:eastAsia="zh-CN"/>
              </w:rPr>
              <w:t xml:space="preserve"> </w:t>
            </w:r>
            <w:r w:rsidR="00627E70" w:rsidRPr="004E2D9B">
              <w:rPr>
                <w:b/>
                <w:bCs/>
                <w:sz w:val="20"/>
                <w:szCs w:val="20"/>
                <w:lang w:eastAsia="zh-CN"/>
              </w:rPr>
              <w:t>Scalable</w:t>
            </w:r>
          </w:p>
          <w:p w14:paraId="255710E1" w14:textId="77777777" w:rsidR="00456C9C" w:rsidRDefault="00456C9C" w:rsidP="005B2C72">
            <w:pPr>
              <w:spacing w:after="0"/>
              <w:rPr>
                <w:sz w:val="20"/>
                <w:szCs w:val="20"/>
                <w:lang w:eastAsia="zh-CN"/>
              </w:rPr>
            </w:pPr>
          </w:p>
          <w:p w14:paraId="3FBF0B77" w14:textId="77777777" w:rsidR="00456C9C" w:rsidRDefault="00456C9C" w:rsidP="005B2C72">
            <w:pPr>
              <w:spacing w:after="0"/>
              <w:rPr>
                <w:sz w:val="20"/>
                <w:szCs w:val="20"/>
                <w:lang w:eastAsia="zh-CN"/>
              </w:rPr>
            </w:pPr>
            <w:r>
              <w:rPr>
                <w:sz w:val="20"/>
                <w:szCs w:val="20"/>
                <w:lang w:eastAsia="zh-CN"/>
              </w:rPr>
              <w:t>The peak data rate should depend on both device c</w:t>
            </w:r>
            <w:r w:rsidR="00EE6C19">
              <w:rPr>
                <w:sz w:val="20"/>
                <w:szCs w:val="20"/>
                <w:lang w:eastAsia="zh-CN"/>
              </w:rPr>
              <w:t xml:space="preserve">apability and maximum UE supported bandwidth. An IoT device supporting 3MHz / 5MHz maximum UE bandwidth will support a peak data rate of around 5-10Mbps, assuming </w:t>
            </w:r>
            <w:r w:rsidR="00264C95">
              <w:rPr>
                <w:sz w:val="20"/>
                <w:szCs w:val="20"/>
                <w:lang w:eastAsia="zh-CN"/>
              </w:rPr>
              <w:t>the device supports 16QAM / 64QAM modulation orders.</w:t>
            </w:r>
            <w:r w:rsidR="00C545A1">
              <w:rPr>
                <w:sz w:val="20"/>
                <w:szCs w:val="20"/>
                <w:lang w:eastAsia="zh-CN"/>
              </w:rPr>
              <w:t xml:space="preserve"> An IoT device supporting a wider bandwidth than 3/5MHz may also be limited in terms of the data rate that it can support, based on the complexity and memory requirements of supporting a </w:t>
            </w:r>
            <w:r w:rsidR="00F32E44">
              <w:rPr>
                <w:sz w:val="20"/>
                <w:szCs w:val="20"/>
                <w:lang w:eastAsia="zh-CN"/>
              </w:rPr>
              <w:t>higher peak data rate: the peak data rate does not necessarily need to scale with bandwidth.</w:t>
            </w:r>
          </w:p>
          <w:p w14:paraId="4D3FDD63" w14:textId="77777777" w:rsidR="00F32E44" w:rsidRDefault="00F32E44" w:rsidP="005B2C72">
            <w:pPr>
              <w:spacing w:after="0"/>
              <w:rPr>
                <w:sz w:val="20"/>
                <w:szCs w:val="20"/>
                <w:lang w:eastAsia="zh-CN"/>
              </w:rPr>
            </w:pPr>
          </w:p>
          <w:p w14:paraId="075A627E" w14:textId="350C7699" w:rsidR="00F32E44" w:rsidRPr="005B2C72" w:rsidRDefault="002A0046" w:rsidP="005B2C72">
            <w:pPr>
              <w:spacing w:after="0"/>
              <w:rPr>
                <w:sz w:val="20"/>
                <w:szCs w:val="20"/>
                <w:lang w:eastAsia="zh-CN"/>
              </w:rPr>
            </w:pPr>
            <w:r>
              <w:rPr>
                <w:sz w:val="20"/>
                <w:szCs w:val="20"/>
                <w:lang w:eastAsia="zh-CN"/>
              </w:rPr>
              <w:t xml:space="preserve">Smartphones or FWA / CPE devices may support higher data rates, </w:t>
            </w:r>
            <w:r w:rsidR="004E2D9B">
              <w:rPr>
                <w:sz w:val="20"/>
                <w:szCs w:val="20"/>
                <w:lang w:eastAsia="zh-CN"/>
              </w:rPr>
              <w:t>above</w:t>
            </w:r>
            <w:r>
              <w:rPr>
                <w:sz w:val="20"/>
                <w:szCs w:val="20"/>
                <w:lang w:eastAsia="zh-CN"/>
              </w:rPr>
              <w:t xml:space="preserve"> 1Gbps</w:t>
            </w:r>
            <w:r w:rsidR="00303D97">
              <w:rPr>
                <w:sz w:val="20"/>
                <w:szCs w:val="20"/>
                <w:lang w:eastAsia="zh-CN"/>
              </w:rPr>
              <w:t xml:space="preserve">, based on these devices supporting wider maximum UE bandwidths and </w:t>
            </w:r>
            <w:r w:rsidR="00072E63">
              <w:rPr>
                <w:sz w:val="20"/>
                <w:szCs w:val="20"/>
                <w:lang w:eastAsia="zh-CN"/>
              </w:rPr>
              <w:t xml:space="preserve">higher order modulation schemes, based on their superior RF </w:t>
            </w:r>
            <w:r w:rsidR="00627E70">
              <w:rPr>
                <w:sz w:val="20"/>
                <w:szCs w:val="20"/>
                <w:lang w:eastAsia="zh-CN"/>
              </w:rPr>
              <w:t>circuits.</w:t>
            </w:r>
          </w:p>
        </w:tc>
      </w:tr>
      <w:tr w:rsidR="005B2C72" w14:paraId="14AD2837" w14:textId="77777777" w:rsidTr="005B2C72">
        <w:tc>
          <w:tcPr>
            <w:tcW w:w="2830" w:type="dxa"/>
          </w:tcPr>
          <w:p w14:paraId="4996FA6E" w14:textId="51DB2629" w:rsidR="005B2C72" w:rsidRPr="005B2C72" w:rsidRDefault="005B2C72" w:rsidP="005B2C72">
            <w:pPr>
              <w:spacing w:after="0"/>
              <w:rPr>
                <w:sz w:val="20"/>
                <w:szCs w:val="20"/>
                <w:lang w:eastAsia="zh-CN"/>
              </w:rPr>
            </w:pPr>
            <w:r w:rsidRPr="005B2C72">
              <w:rPr>
                <w:sz w:val="20"/>
                <w:szCs w:val="20"/>
                <w:lang w:eastAsia="zh-CN"/>
              </w:rPr>
              <w:t>Maximum MIMO layers (DL/UL)</w:t>
            </w:r>
          </w:p>
        </w:tc>
        <w:tc>
          <w:tcPr>
            <w:tcW w:w="6663" w:type="dxa"/>
          </w:tcPr>
          <w:p w14:paraId="3068688F" w14:textId="3A2EA413" w:rsidR="005B2C72" w:rsidRDefault="00627E70" w:rsidP="005B2C72">
            <w:pPr>
              <w:spacing w:after="0"/>
              <w:rPr>
                <w:sz w:val="20"/>
                <w:szCs w:val="20"/>
                <w:lang w:eastAsia="zh-CN"/>
              </w:rPr>
            </w:pPr>
            <w:r>
              <w:rPr>
                <w:sz w:val="20"/>
                <w:szCs w:val="20"/>
                <w:lang w:eastAsia="zh-CN"/>
              </w:rPr>
              <w:t xml:space="preserve">1 to </w:t>
            </w:r>
            <w:r w:rsidR="00480F68">
              <w:rPr>
                <w:sz w:val="20"/>
                <w:szCs w:val="20"/>
                <w:lang w:eastAsia="zh-CN"/>
              </w:rPr>
              <w:t>8</w:t>
            </w:r>
            <w:r>
              <w:rPr>
                <w:sz w:val="20"/>
                <w:szCs w:val="20"/>
                <w:lang w:eastAsia="zh-CN"/>
              </w:rPr>
              <w:t xml:space="preserve">. </w:t>
            </w:r>
            <w:r w:rsidRPr="0091721E">
              <w:rPr>
                <w:b/>
                <w:bCs/>
                <w:sz w:val="20"/>
                <w:szCs w:val="20"/>
                <w:lang w:eastAsia="zh-CN"/>
              </w:rPr>
              <w:t>Scalable</w:t>
            </w:r>
            <w:r>
              <w:rPr>
                <w:sz w:val="20"/>
                <w:szCs w:val="20"/>
                <w:lang w:eastAsia="zh-CN"/>
              </w:rPr>
              <w:t>.</w:t>
            </w:r>
          </w:p>
          <w:p w14:paraId="3A2A1E3B" w14:textId="77777777" w:rsidR="00627E70" w:rsidRDefault="00627E70" w:rsidP="005B2C72">
            <w:pPr>
              <w:spacing w:after="0"/>
              <w:rPr>
                <w:sz w:val="20"/>
                <w:szCs w:val="20"/>
                <w:lang w:eastAsia="zh-CN"/>
              </w:rPr>
            </w:pPr>
          </w:p>
          <w:p w14:paraId="2302D222" w14:textId="10C0C0A8" w:rsidR="00627E70" w:rsidRDefault="00627E70" w:rsidP="005B2C72">
            <w:pPr>
              <w:spacing w:after="0"/>
              <w:rPr>
                <w:sz w:val="20"/>
                <w:szCs w:val="20"/>
                <w:lang w:eastAsia="zh-CN"/>
              </w:rPr>
            </w:pPr>
            <w:r w:rsidRPr="00480F68">
              <w:rPr>
                <w:sz w:val="20"/>
                <w:szCs w:val="20"/>
                <w:lang w:eastAsia="zh-CN"/>
              </w:rPr>
              <w:t>The minimum capability device will support 1 layer</w:t>
            </w:r>
            <w:r w:rsidR="00755893" w:rsidRPr="00480F68">
              <w:rPr>
                <w:sz w:val="20"/>
                <w:szCs w:val="20"/>
                <w:lang w:eastAsia="zh-CN"/>
              </w:rPr>
              <w:t>, given that it supports 1 R</w:t>
            </w:r>
            <w:r w:rsidR="00183DA4" w:rsidRPr="00480F68">
              <w:rPr>
                <w:sz w:val="20"/>
                <w:szCs w:val="20"/>
                <w:lang w:eastAsia="zh-CN"/>
              </w:rPr>
              <w:t>X</w:t>
            </w:r>
            <w:r w:rsidR="00755893" w:rsidRPr="00480F68">
              <w:rPr>
                <w:sz w:val="20"/>
                <w:szCs w:val="20"/>
                <w:lang w:eastAsia="zh-CN"/>
              </w:rPr>
              <w:t xml:space="preserve"> antenna. Higher capability devices can support larger number of antennas and hence support larger numbers of MIMO layers. </w:t>
            </w:r>
            <w:r w:rsidR="00755893" w:rsidRPr="00672DF0">
              <w:rPr>
                <w:sz w:val="20"/>
                <w:szCs w:val="20"/>
                <w:lang w:eastAsia="zh-CN"/>
              </w:rPr>
              <w:t xml:space="preserve">It is envisaged that the </w:t>
            </w:r>
            <w:r w:rsidR="003E464F" w:rsidRPr="00672DF0">
              <w:rPr>
                <w:sz w:val="20"/>
                <w:szCs w:val="20"/>
                <w:lang w:eastAsia="zh-CN"/>
              </w:rPr>
              <w:t>maximum number of DL MIMO layers will be less than equal to the number of RX antennas in the device.</w:t>
            </w:r>
            <w:r w:rsidR="003E464F">
              <w:rPr>
                <w:sz w:val="20"/>
                <w:szCs w:val="20"/>
                <w:lang w:eastAsia="zh-CN"/>
              </w:rPr>
              <w:t xml:space="preserve"> </w:t>
            </w:r>
            <w:r w:rsidR="00255F46">
              <w:rPr>
                <w:sz w:val="20"/>
                <w:szCs w:val="20"/>
                <w:lang w:eastAsia="zh-CN"/>
              </w:rPr>
              <w:t xml:space="preserve">Up to 8 MIMO layers should be supported, at least for </w:t>
            </w:r>
            <w:r w:rsidR="00B3090A">
              <w:rPr>
                <w:sz w:val="20"/>
                <w:szCs w:val="20"/>
                <w:lang w:eastAsia="zh-CN"/>
              </w:rPr>
              <w:t>FWA / CPE device types.</w:t>
            </w:r>
          </w:p>
          <w:p w14:paraId="5A197D3B" w14:textId="77777777" w:rsidR="00183DA4" w:rsidRDefault="00183DA4" w:rsidP="005B2C72">
            <w:pPr>
              <w:spacing w:after="0"/>
              <w:rPr>
                <w:sz w:val="20"/>
                <w:szCs w:val="20"/>
                <w:lang w:eastAsia="zh-CN"/>
              </w:rPr>
            </w:pPr>
          </w:p>
          <w:p w14:paraId="40122F4B" w14:textId="16F93310" w:rsidR="00183DA4" w:rsidRPr="005B2C72" w:rsidRDefault="004678F2" w:rsidP="005B2C72">
            <w:pPr>
              <w:spacing w:after="0"/>
              <w:rPr>
                <w:sz w:val="20"/>
                <w:szCs w:val="20"/>
                <w:lang w:eastAsia="zh-CN"/>
              </w:rPr>
            </w:pPr>
            <w:r w:rsidRPr="00672DF0">
              <w:rPr>
                <w:sz w:val="20"/>
                <w:szCs w:val="20"/>
                <w:lang w:eastAsia="zh-CN"/>
              </w:rPr>
              <w:t xml:space="preserve">The number of UL MIMO layers is </w:t>
            </w:r>
            <w:r w:rsidR="00E23309" w:rsidRPr="00672DF0">
              <w:rPr>
                <w:sz w:val="20"/>
                <w:szCs w:val="20"/>
                <w:lang w:eastAsia="zh-CN"/>
              </w:rPr>
              <w:t>8</w:t>
            </w:r>
            <w:r w:rsidRPr="00672DF0">
              <w:rPr>
                <w:sz w:val="20"/>
                <w:szCs w:val="20"/>
                <w:lang w:eastAsia="zh-CN"/>
              </w:rPr>
              <w:t xml:space="preserve">, based on the available number of TX antennas. An FWA / CPE device may support </w:t>
            </w:r>
            <w:r w:rsidR="00E23309" w:rsidRPr="00672DF0">
              <w:rPr>
                <w:sz w:val="20"/>
                <w:szCs w:val="20"/>
                <w:lang w:eastAsia="zh-CN"/>
              </w:rPr>
              <w:t>8</w:t>
            </w:r>
            <w:r w:rsidRPr="00672DF0">
              <w:rPr>
                <w:sz w:val="20"/>
                <w:szCs w:val="20"/>
                <w:lang w:eastAsia="zh-CN"/>
              </w:rPr>
              <w:t xml:space="preserve"> TX antennas and hence </w:t>
            </w:r>
            <w:r w:rsidR="00E23309" w:rsidRPr="00672DF0">
              <w:rPr>
                <w:sz w:val="20"/>
                <w:szCs w:val="20"/>
                <w:lang w:eastAsia="zh-CN"/>
              </w:rPr>
              <w:t>be able to support 8 UL MIMO layers</w:t>
            </w:r>
            <w:r w:rsidRPr="00672DF0">
              <w:rPr>
                <w:sz w:val="20"/>
                <w:szCs w:val="20"/>
                <w:lang w:eastAsia="zh-CN"/>
              </w:rPr>
              <w:t>.</w:t>
            </w:r>
          </w:p>
        </w:tc>
      </w:tr>
      <w:tr w:rsidR="005B2C72" w14:paraId="4B8E6AA8" w14:textId="77777777" w:rsidTr="005B2C72">
        <w:tc>
          <w:tcPr>
            <w:tcW w:w="2830" w:type="dxa"/>
          </w:tcPr>
          <w:p w14:paraId="6C1E68F5" w14:textId="265E1058" w:rsidR="005B2C72" w:rsidRPr="005B2C72" w:rsidRDefault="005B2C72" w:rsidP="005B2C72">
            <w:pPr>
              <w:spacing w:after="0"/>
              <w:rPr>
                <w:sz w:val="20"/>
                <w:szCs w:val="20"/>
                <w:lang w:eastAsia="zh-CN"/>
              </w:rPr>
            </w:pPr>
            <w:r w:rsidRPr="005B2C72">
              <w:rPr>
                <w:sz w:val="20"/>
                <w:szCs w:val="20"/>
                <w:lang w:eastAsia="zh-CN"/>
              </w:rPr>
              <w:t>Duplex mode</w:t>
            </w:r>
          </w:p>
        </w:tc>
        <w:tc>
          <w:tcPr>
            <w:tcW w:w="6663" w:type="dxa"/>
          </w:tcPr>
          <w:p w14:paraId="3C0DCC91" w14:textId="403DB5AC" w:rsidR="005B2C72" w:rsidRDefault="0013181D" w:rsidP="005B2C72">
            <w:pPr>
              <w:spacing w:after="0"/>
              <w:rPr>
                <w:sz w:val="20"/>
                <w:szCs w:val="20"/>
                <w:lang w:eastAsia="zh-CN"/>
              </w:rPr>
            </w:pPr>
            <w:r>
              <w:rPr>
                <w:sz w:val="20"/>
                <w:szCs w:val="20"/>
                <w:lang w:eastAsia="zh-CN"/>
              </w:rPr>
              <w:t>FDD, TDD, HD-FDD.</w:t>
            </w:r>
            <w:r w:rsidR="00CB6317">
              <w:rPr>
                <w:sz w:val="20"/>
                <w:szCs w:val="20"/>
                <w:lang w:eastAsia="zh-CN"/>
              </w:rPr>
              <w:t xml:space="preserve"> </w:t>
            </w:r>
          </w:p>
          <w:p w14:paraId="212DFFBE" w14:textId="77777777" w:rsidR="0013181D" w:rsidRDefault="0013181D" w:rsidP="005B2C72">
            <w:pPr>
              <w:spacing w:after="0"/>
              <w:rPr>
                <w:sz w:val="20"/>
                <w:szCs w:val="20"/>
                <w:lang w:eastAsia="zh-CN"/>
              </w:rPr>
            </w:pPr>
          </w:p>
          <w:p w14:paraId="78B2B7D3" w14:textId="09DA1490" w:rsidR="0013181D" w:rsidRDefault="003D6946" w:rsidP="005B2C72">
            <w:pPr>
              <w:spacing w:after="0"/>
              <w:rPr>
                <w:sz w:val="20"/>
                <w:szCs w:val="20"/>
                <w:lang w:eastAsia="zh-CN"/>
              </w:rPr>
            </w:pPr>
            <w:r>
              <w:rPr>
                <w:sz w:val="20"/>
                <w:szCs w:val="20"/>
                <w:lang w:eastAsia="zh-CN"/>
              </w:rPr>
              <w:lastRenderedPageBreak/>
              <w:t>FDD and TDD will be supported, depending on operating band.</w:t>
            </w:r>
            <w:r w:rsidR="005053E7">
              <w:rPr>
                <w:sz w:val="20"/>
                <w:szCs w:val="20"/>
                <w:lang w:eastAsia="zh-CN"/>
              </w:rPr>
              <w:t xml:space="preserve"> Half-duplex FDD should also be supported since it simplifies the RF architecture for </w:t>
            </w:r>
            <w:r w:rsidR="00121882">
              <w:rPr>
                <w:sz w:val="20"/>
                <w:szCs w:val="20"/>
                <w:lang w:eastAsia="zh-CN"/>
              </w:rPr>
              <w:t>IoT devices, removing the need for costly duple</w:t>
            </w:r>
            <w:r w:rsidR="0038657C">
              <w:rPr>
                <w:sz w:val="20"/>
                <w:szCs w:val="20"/>
                <w:lang w:eastAsia="zh-CN"/>
              </w:rPr>
              <w:t xml:space="preserve">xers, reducing device footprint and lowering power consumption, through </w:t>
            </w:r>
            <w:r w:rsidR="00DE5F51">
              <w:rPr>
                <w:sz w:val="20"/>
                <w:szCs w:val="20"/>
                <w:lang w:eastAsia="zh-CN"/>
              </w:rPr>
              <w:t>lower insertion loss.</w:t>
            </w:r>
            <w:r w:rsidR="00AC1B64">
              <w:rPr>
                <w:sz w:val="20"/>
                <w:szCs w:val="20"/>
                <w:lang w:eastAsia="zh-CN"/>
              </w:rPr>
              <w:t xml:space="preserve"> HD-FDD </w:t>
            </w:r>
            <w:r w:rsidR="00F75067">
              <w:rPr>
                <w:sz w:val="20"/>
                <w:szCs w:val="20"/>
                <w:lang w:eastAsia="zh-CN"/>
              </w:rPr>
              <w:t xml:space="preserve">does not impact cell spectral efficiency since the UL and DL can be constantly used in the cell (to serve different UEs) and the improved insertion less should allow </w:t>
            </w:r>
            <w:r w:rsidR="00CB6317">
              <w:rPr>
                <w:sz w:val="20"/>
                <w:szCs w:val="20"/>
                <w:lang w:eastAsia="zh-CN"/>
              </w:rPr>
              <w:t>HD-FDD UEs to transmit and receive at higher MCS.</w:t>
            </w:r>
          </w:p>
          <w:p w14:paraId="56DC688C" w14:textId="77777777" w:rsidR="00DE5F51" w:rsidRDefault="00DE5F51" w:rsidP="005B2C72">
            <w:pPr>
              <w:spacing w:after="0"/>
              <w:rPr>
                <w:sz w:val="20"/>
                <w:szCs w:val="20"/>
                <w:lang w:eastAsia="zh-CN"/>
              </w:rPr>
            </w:pPr>
          </w:p>
          <w:p w14:paraId="65AD7C82" w14:textId="6FF8F727" w:rsidR="00DE5F51" w:rsidRPr="005B2C72" w:rsidRDefault="00DE5F51" w:rsidP="005B2C72">
            <w:pPr>
              <w:spacing w:after="0"/>
              <w:rPr>
                <w:sz w:val="20"/>
                <w:szCs w:val="20"/>
                <w:lang w:eastAsia="zh-CN"/>
              </w:rPr>
            </w:pPr>
            <w:r>
              <w:rPr>
                <w:sz w:val="20"/>
                <w:szCs w:val="20"/>
                <w:lang w:eastAsia="zh-CN"/>
              </w:rPr>
              <w:t xml:space="preserve">There may be TDD-specific issues that </w:t>
            </w:r>
            <w:r w:rsidR="00D3733A">
              <w:rPr>
                <w:sz w:val="20"/>
                <w:szCs w:val="20"/>
                <w:lang w:eastAsia="zh-CN"/>
              </w:rPr>
              <w:t>need to be addressed in the 6GR design. It is envisaged that at least the initial access</w:t>
            </w:r>
            <w:r w:rsidR="00CF4383">
              <w:rPr>
                <w:sz w:val="20"/>
                <w:szCs w:val="20"/>
                <w:lang w:eastAsia="zh-CN"/>
              </w:rPr>
              <w:t xml:space="preserve"> stage will not require simultaneous UL and DL transmission and </w:t>
            </w:r>
            <w:r w:rsidR="00AC1B64">
              <w:rPr>
                <w:sz w:val="20"/>
                <w:szCs w:val="20"/>
                <w:lang w:eastAsia="zh-CN"/>
              </w:rPr>
              <w:t>hence a common initial access design should be possible that caters for both FD-FDD and HD-FDD devices.</w:t>
            </w:r>
          </w:p>
        </w:tc>
      </w:tr>
      <w:tr w:rsidR="005B2C72" w14:paraId="5D23C1D7" w14:textId="77777777" w:rsidTr="005B2C72">
        <w:tc>
          <w:tcPr>
            <w:tcW w:w="2830" w:type="dxa"/>
          </w:tcPr>
          <w:p w14:paraId="7EF582E2" w14:textId="3D481DA5" w:rsidR="005B2C72" w:rsidRPr="005B2C72" w:rsidRDefault="005B2C72" w:rsidP="005B2C72">
            <w:pPr>
              <w:spacing w:after="0"/>
              <w:rPr>
                <w:sz w:val="20"/>
                <w:szCs w:val="20"/>
                <w:lang w:eastAsia="zh-CN"/>
              </w:rPr>
            </w:pPr>
            <w:r w:rsidRPr="005B2C72">
              <w:rPr>
                <w:sz w:val="20"/>
                <w:szCs w:val="20"/>
                <w:lang w:eastAsia="zh-CN"/>
              </w:rPr>
              <w:lastRenderedPageBreak/>
              <w:t>Max modulation order (DL/UL)</w:t>
            </w:r>
          </w:p>
        </w:tc>
        <w:tc>
          <w:tcPr>
            <w:tcW w:w="6663" w:type="dxa"/>
          </w:tcPr>
          <w:p w14:paraId="7552A0BE" w14:textId="1A6F6D04" w:rsidR="005B2C72" w:rsidRDefault="00DB6ACE" w:rsidP="005B2C72">
            <w:pPr>
              <w:spacing w:after="0"/>
              <w:rPr>
                <w:sz w:val="20"/>
                <w:szCs w:val="20"/>
                <w:lang w:eastAsia="zh-CN"/>
              </w:rPr>
            </w:pPr>
            <w:r>
              <w:rPr>
                <w:sz w:val="20"/>
                <w:szCs w:val="20"/>
                <w:lang w:eastAsia="zh-CN"/>
              </w:rPr>
              <w:t>64</w:t>
            </w:r>
            <w:r>
              <w:rPr>
                <w:sz w:val="20"/>
                <w:szCs w:val="20"/>
                <w:lang w:eastAsia="zh-CN"/>
              </w:rPr>
              <w:t xml:space="preserve">QAM </w:t>
            </w:r>
            <w:r w:rsidR="00CD0433">
              <w:rPr>
                <w:sz w:val="20"/>
                <w:szCs w:val="20"/>
                <w:lang w:eastAsia="zh-CN"/>
              </w:rPr>
              <w:t>to 1024QAM.</w:t>
            </w:r>
            <w:r w:rsidR="007C1D51">
              <w:rPr>
                <w:sz w:val="20"/>
                <w:szCs w:val="20"/>
                <w:lang w:eastAsia="zh-CN"/>
              </w:rPr>
              <w:t xml:space="preserve"> </w:t>
            </w:r>
            <w:r w:rsidR="007C1D51" w:rsidRPr="0091721E">
              <w:rPr>
                <w:b/>
                <w:bCs/>
                <w:sz w:val="20"/>
                <w:szCs w:val="20"/>
                <w:lang w:eastAsia="zh-CN"/>
              </w:rPr>
              <w:t>Scalable</w:t>
            </w:r>
            <w:r w:rsidR="007C1D51">
              <w:rPr>
                <w:sz w:val="20"/>
                <w:szCs w:val="20"/>
                <w:lang w:eastAsia="zh-CN"/>
              </w:rPr>
              <w:t>.</w:t>
            </w:r>
          </w:p>
          <w:p w14:paraId="1DCBC707" w14:textId="77777777" w:rsidR="00CD0433" w:rsidRDefault="00CD0433" w:rsidP="005B2C72">
            <w:pPr>
              <w:spacing w:after="0"/>
              <w:rPr>
                <w:sz w:val="20"/>
                <w:szCs w:val="20"/>
                <w:lang w:eastAsia="zh-CN"/>
              </w:rPr>
            </w:pPr>
          </w:p>
          <w:p w14:paraId="2BAB13CF" w14:textId="3FB5EAA6" w:rsidR="00CD0433" w:rsidRPr="005B2C72" w:rsidRDefault="00CD0433" w:rsidP="005B2C72">
            <w:pPr>
              <w:spacing w:after="0"/>
              <w:rPr>
                <w:sz w:val="20"/>
                <w:szCs w:val="20"/>
                <w:lang w:eastAsia="zh-CN"/>
              </w:rPr>
            </w:pPr>
            <w:r>
              <w:rPr>
                <w:sz w:val="20"/>
                <w:szCs w:val="20"/>
                <w:lang w:eastAsia="zh-CN"/>
              </w:rPr>
              <w:t xml:space="preserve">The maximum modulation order </w:t>
            </w:r>
            <w:r w:rsidR="00322CAB">
              <w:rPr>
                <w:sz w:val="20"/>
                <w:szCs w:val="20"/>
                <w:lang w:eastAsia="zh-CN"/>
              </w:rPr>
              <w:t xml:space="preserve">is affected by the quality and sophistication of the RF circuitry. For a lower complexity IoT device, a maximum modulation order of </w:t>
            </w:r>
            <w:r w:rsidR="00DB6ACE">
              <w:rPr>
                <w:sz w:val="20"/>
                <w:szCs w:val="20"/>
                <w:lang w:eastAsia="zh-CN"/>
              </w:rPr>
              <w:t>64</w:t>
            </w:r>
            <w:r w:rsidR="00DB6ACE">
              <w:rPr>
                <w:sz w:val="20"/>
                <w:szCs w:val="20"/>
                <w:lang w:eastAsia="zh-CN"/>
              </w:rPr>
              <w:t xml:space="preserve">QAM </w:t>
            </w:r>
            <w:r w:rsidR="00322CAB">
              <w:rPr>
                <w:sz w:val="20"/>
                <w:szCs w:val="20"/>
                <w:lang w:eastAsia="zh-CN"/>
              </w:rPr>
              <w:t>is appropriate</w:t>
            </w:r>
            <w:r w:rsidR="003E1BF0">
              <w:rPr>
                <w:sz w:val="20"/>
                <w:szCs w:val="20"/>
                <w:lang w:eastAsia="zh-CN"/>
              </w:rPr>
              <w:t xml:space="preserve">, as supported by 5G Redcap and </w:t>
            </w:r>
            <w:proofErr w:type="spellStart"/>
            <w:r w:rsidR="003E1BF0">
              <w:rPr>
                <w:sz w:val="20"/>
                <w:szCs w:val="20"/>
                <w:lang w:eastAsia="zh-CN"/>
              </w:rPr>
              <w:t>eRedCap</w:t>
            </w:r>
            <w:proofErr w:type="spellEnd"/>
            <w:r w:rsidR="003E1BF0">
              <w:rPr>
                <w:sz w:val="20"/>
                <w:szCs w:val="20"/>
                <w:lang w:eastAsia="zh-CN"/>
              </w:rPr>
              <w:t xml:space="preserve"> devices</w:t>
            </w:r>
            <w:r w:rsidR="00322CAB">
              <w:rPr>
                <w:sz w:val="20"/>
                <w:szCs w:val="20"/>
                <w:lang w:eastAsia="zh-CN"/>
              </w:rPr>
              <w:t xml:space="preserve">. A 6G smartphone </w:t>
            </w:r>
            <w:r w:rsidR="007C1D51">
              <w:rPr>
                <w:sz w:val="20"/>
                <w:szCs w:val="20"/>
                <w:lang w:eastAsia="zh-CN"/>
              </w:rPr>
              <w:t xml:space="preserve">or FWA / CPE device </w:t>
            </w:r>
            <w:r w:rsidR="00322CAB">
              <w:rPr>
                <w:sz w:val="20"/>
                <w:szCs w:val="20"/>
                <w:lang w:eastAsia="zh-CN"/>
              </w:rPr>
              <w:t xml:space="preserve">may support up to </w:t>
            </w:r>
            <w:r w:rsidR="007C1D51">
              <w:rPr>
                <w:sz w:val="20"/>
                <w:szCs w:val="20"/>
                <w:lang w:eastAsia="zh-CN"/>
              </w:rPr>
              <w:t xml:space="preserve">1024QAM. </w:t>
            </w:r>
            <w:r w:rsidR="0019133A">
              <w:rPr>
                <w:sz w:val="20"/>
                <w:szCs w:val="20"/>
                <w:lang w:eastAsia="zh-CN"/>
              </w:rPr>
              <w:t xml:space="preserve">The support of maximum modulation orders above 64QAM will increase peak UE data rates, </w:t>
            </w:r>
            <w:proofErr w:type="gramStart"/>
            <w:r w:rsidR="0019133A">
              <w:rPr>
                <w:sz w:val="20"/>
                <w:szCs w:val="20"/>
                <w:lang w:eastAsia="zh-CN"/>
              </w:rPr>
              <w:t>but  is</w:t>
            </w:r>
            <w:proofErr w:type="gramEnd"/>
            <w:r w:rsidR="0019133A">
              <w:rPr>
                <w:sz w:val="20"/>
                <w:szCs w:val="20"/>
                <w:lang w:eastAsia="zh-CN"/>
              </w:rPr>
              <w:t xml:space="preserve"> expected to have minimal impact on cell spectral efficiency as the portion of the cell supporting these high order modulations is likely to be small.</w:t>
            </w:r>
          </w:p>
        </w:tc>
      </w:tr>
      <w:tr w:rsidR="005B2C72" w14:paraId="2B570181" w14:textId="77777777" w:rsidTr="005B2C72">
        <w:tc>
          <w:tcPr>
            <w:tcW w:w="2830" w:type="dxa"/>
          </w:tcPr>
          <w:p w14:paraId="14245E72" w14:textId="51C32D5E" w:rsidR="005B2C72" w:rsidRPr="005B2C72" w:rsidRDefault="005B2C72" w:rsidP="005B2C72">
            <w:pPr>
              <w:spacing w:after="0"/>
              <w:rPr>
                <w:sz w:val="20"/>
                <w:szCs w:val="20"/>
                <w:lang w:eastAsia="zh-CN"/>
              </w:rPr>
            </w:pPr>
            <w:r w:rsidRPr="005B2C72">
              <w:rPr>
                <w:sz w:val="20"/>
                <w:szCs w:val="20"/>
                <w:lang w:eastAsia="zh-CN"/>
              </w:rPr>
              <w:t>CA/spectrum aggregation (DL/UL)</w:t>
            </w:r>
          </w:p>
        </w:tc>
        <w:tc>
          <w:tcPr>
            <w:tcW w:w="6663" w:type="dxa"/>
          </w:tcPr>
          <w:p w14:paraId="0A134F5E" w14:textId="2B4E6606" w:rsidR="005B2C72" w:rsidRDefault="00C65631" w:rsidP="005B2C72">
            <w:pPr>
              <w:spacing w:after="0"/>
              <w:rPr>
                <w:sz w:val="20"/>
                <w:szCs w:val="20"/>
                <w:lang w:eastAsia="zh-CN"/>
              </w:rPr>
            </w:pPr>
            <w:r>
              <w:rPr>
                <w:sz w:val="20"/>
                <w:szCs w:val="20"/>
                <w:lang w:eastAsia="zh-CN"/>
              </w:rPr>
              <w:t>CA / spectrum aggregation should be supported by higher capability devices.</w:t>
            </w:r>
            <w:r w:rsidR="00DA0B16">
              <w:rPr>
                <w:sz w:val="20"/>
                <w:szCs w:val="20"/>
                <w:lang w:eastAsia="zh-CN"/>
              </w:rPr>
              <w:t xml:space="preserve"> </w:t>
            </w:r>
            <w:r w:rsidR="005A7E4F">
              <w:rPr>
                <w:sz w:val="20"/>
                <w:szCs w:val="20"/>
                <w:lang w:eastAsia="zh-CN"/>
              </w:rPr>
              <w:t xml:space="preserve">For high capability devices, a </w:t>
            </w:r>
            <w:r w:rsidR="00ED1EB8">
              <w:rPr>
                <w:sz w:val="20"/>
                <w:szCs w:val="20"/>
                <w:lang w:eastAsia="zh-CN"/>
              </w:rPr>
              <w:t>maximum single component carrier bandwidth of 400MHz is assumed (</w:t>
            </w:r>
            <w:r w:rsidR="00D160BF">
              <w:rPr>
                <w:sz w:val="20"/>
                <w:szCs w:val="20"/>
                <w:lang w:eastAsia="zh-CN"/>
              </w:rPr>
              <w:t>in FR3 and FR2-1)</w:t>
            </w:r>
            <w:r w:rsidR="00CC75A0">
              <w:rPr>
                <w:sz w:val="20"/>
                <w:szCs w:val="20"/>
                <w:lang w:eastAsia="zh-CN"/>
              </w:rPr>
              <w:t>.</w:t>
            </w:r>
            <w:r w:rsidR="00C41CF6">
              <w:rPr>
                <w:sz w:val="20"/>
                <w:szCs w:val="20"/>
                <w:lang w:eastAsia="zh-CN"/>
              </w:rPr>
              <w:t xml:space="preserve"> </w:t>
            </w:r>
          </w:p>
          <w:p w14:paraId="0B487FBF" w14:textId="77777777" w:rsidR="00986EC9" w:rsidRDefault="00986EC9" w:rsidP="005B2C72">
            <w:pPr>
              <w:spacing w:after="0"/>
              <w:rPr>
                <w:sz w:val="20"/>
                <w:szCs w:val="20"/>
                <w:lang w:eastAsia="zh-CN"/>
              </w:rPr>
            </w:pPr>
          </w:p>
          <w:p w14:paraId="5247E633" w14:textId="3B3C9D1E" w:rsidR="00986EC9" w:rsidRPr="005B2C72" w:rsidRDefault="00986EC9" w:rsidP="005B2C72">
            <w:pPr>
              <w:spacing w:after="0"/>
              <w:rPr>
                <w:sz w:val="20"/>
                <w:szCs w:val="20"/>
                <w:lang w:eastAsia="zh-CN"/>
              </w:rPr>
            </w:pPr>
            <w:r>
              <w:rPr>
                <w:sz w:val="20"/>
                <w:szCs w:val="20"/>
                <w:lang w:eastAsia="zh-CN"/>
              </w:rPr>
              <w:t>IoT devices are not expected to support carrier aggregation.</w:t>
            </w:r>
          </w:p>
        </w:tc>
      </w:tr>
      <w:tr w:rsidR="005B2C72" w14:paraId="2DFF8ABF" w14:textId="77777777" w:rsidTr="005B2C72">
        <w:tc>
          <w:tcPr>
            <w:tcW w:w="2830" w:type="dxa"/>
          </w:tcPr>
          <w:p w14:paraId="6BCA7C08" w14:textId="1F1CF4D1" w:rsidR="005B2C72" w:rsidRPr="005B2C72" w:rsidRDefault="005B2C72" w:rsidP="005B2C72">
            <w:pPr>
              <w:spacing w:after="0"/>
              <w:rPr>
                <w:sz w:val="20"/>
                <w:szCs w:val="20"/>
                <w:lang w:eastAsia="zh-CN"/>
              </w:rPr>
            </w:pPr>
            <w:r w:rsidRPr="005B2C72">
              <w:rPr>
                <w:sz w:val="20"/>
                <w:szCs w:val="20"/>
                <w:lang w:eastAsia="zh-CN"/>
              </w:rPr>
              <w:t>UE processing capabilities</w:t>
            </w:r>
          </w:p>
        </w:tc>
        <w:tc>
          <w:tcPr>
            <w:tcW w:w="6663" w:type="dxa"/>
          </w:tcPr>
          <w:p w14:paraId="794E10C5" w14:textId="77777777" w:rsidR="005B2C72" w:rsidRDefault="00040444" w:rsidP="005B2C72">
            <w:pPr>
              <w:spacing w:after="0"/>
              <w:rPr>
                <w:sz w:val="20"/>
                <w:szCs w:val="20"/>
                <w:lang w:eastAsia="zh-CN"/>
              </w:rPr>
            </w:pPr>
            <w:r>
              <w:rPr>
                <w:sz w:val="20"/>
                <w:szCs w:val="20"/>
                <w:lang w:eastAsia="zh-CN"/>
              </w:rPr>
              <w:t xml:space="preserve">Low and high processing capabilities supported. </w:t>
            </w:r>
            <w:r w:rsidRPr="0091721E">
              <w:rPr>
                <w:b/>
                <w:bCs/>
                <w:sz w:val="20"/>
                <w:szCs w:val="20"/>
                <w:lang w:eastAsia="zh-CN"/>
              </w:rPr>
              <w:t>Scalable</w:t>
            </w:r>
            <w:r>
              <w:rPr>
                <w:sz w:val="20"/>
                <w:szCs w:val="20"/>
                <w:lang w:eastAsia="zh-CN"/>
              </w:rPr>
              <w:t>.</w:t>
            </w:r>
          </w:p>
          <w:p w14:paraId="1727F2E7" w14:textId="77777777" w:rsidR="00040444" w:rsidRDefault="00040444" w:rsidP="005B2C72">
            <w:pPr>
              <w:spacing w:after="0"/>
              <w:rPr>
                <w:sz w:val="20"/>
                <w:szCs w:val="20"/>
                <w:lang w:eastAsia="zh-CN"/>
              </w:rPr>
            </w:pPr>
          </w:p>
          <w:p w14:paraId="52053CEF" w14:textId="5389652D" w:rsidR="00040444" w:rsidRPr="005B2C72" w:rsidRDefault="00380E55" w:rsidP="005B2C72">
            <w:pPr>
              <w:spacing w:after="0"/>
              <w:rPr>
                <w:sz w:val="20"/>
                <w:szCs w:val="20"/>
                <w:lang w:eastAsia="zh-CN"/>
              </w:rPr>
            </w:pPr>
            <w:r>
              <w:rPr>
                <w:sz w:val="20"/>
                <w:szCs w:val="20"/>
                <w:lang w:eastAsia="zh-CN"/>
              </w:rPr>
              <w:t xml:space="preserve">The processing capability, including the processing timeline, is a </w:t>
            </w:r>
            <w:r w:rsidR="00EF6313">
              <w:rPr>
                <w:sz w:val="20"/>
                <w:szCs w:val="20"/>
                <w:lang w:eastAsia="zh-CN"/>
              </w:rPr>
              <w:t>large contributory factor to device complexity</w:t>
            </w:r>
            <w:r w:rsidR="00135840">
              <w:rPr>
                <w:sz w:val="20"/>
                <w:szCs w:val="20"/>
                <w:lang w:eastAsia="zh-CN"/>
              </w:rPr>
              <w:t xml:space="preserve">, based on implementation experience rather than the </w:t>
            </w:r>
            <w:r w:rsidR="004E06C8">
              <w:rPr>
                <w:sz w:val="20"/>
                <w:szCs w:val="20"/>
                <w:lang w:eastAsia="zh-CN"/>
              </w:rPr>
              <w:t xml:space="preserve">abstracted analysis performed in 5G </w:t>
            </w:r>
            <w:proofErr w:type="spellStart"/>
            <w:r w:rsidR="004E06C8">
              <w:rPr>
                <w:sz w:val="20"/>
                <w:szCs w:val="20"/>
                <w:lang w:eastAsia="zh-CN"/>
              </w:rPr>
              <w:t>RedCap</w:t>
            </w:r>
            <w:proofErr w:type="spellEnd"/>
            <w:r w:rsidR="004E06C8">
              <w:rPr>
                <w:sz w:val="20"/>
                <w:szCs w:val="20"/>
                <w:lang w:eastAsia="zh-CN"/>
              </w:rPr>
              <w:t xml:space="preserve"> study items. We think that IoT devices should be able to support a lower </w:t>
            </w:r>
            <w:r w:rsidR="000359A1">
              <w:rPr>
                <w:sz w:val="20"/>
                <w:szCs w:val="20"/>
                <w:lang w:eastAsia="zh-CN"/>
              </w:rPr>
              <w:t xml:space="preserve">processing capability than smartphone or FWA / CPE devices. The processing timeline </w:t>
            </w:r>
            <w:r w:rsidR="002E0734">
              <w:rPr>
                <w:sz w:val="20"/>
                <w:szCs w:val="20"/>
                <w:lang w:eastAsia="zh-CN"/>
              </w:rPr>
              <w:t xml:space="preserve">would ideally not affect the initial access procedure, assuming small message sizes and limited bandwidths used in the initial access procedure. Asynchronous timing and feedback relationships would </w:t>
            </w:r>
            <w:r w:rsidR="00E0395E">
              <w:rPr>
                <w:sz w:val="20"/>
                <w:szCs w:val="20"/>
                <w:lang w:eastAsia="zh-CN"/>
              </w:rPr>
              <w:t>naturally allow for different processing capabilities.</w:t>
            </w:r>
          </w:p>
        </w:tc>
      </w:tr>
      <w:tr w:rsidR="005B2C72" w14:paraId="2A9BB351" w14:textId="77777777" w:rsidTr="005B2C72">
        <w:tc>
          <w:tcPr>
            <w:tcW w:w="2830" w:type="dxa"/>
          </w:tcPr>
          <w:p w14:paraId="0AE15344" w14:textId="19BBD632" w:rsidR="005B2C72" w:rsidRPr="005B2C72" w:rsidRDefault="005B2C72" w:rsidP="005B2C72">
            <w:pPr>
              <w:spacing w:after="0"/>
              <w:rPr>
                <w:sz w:val="20"/>
                <w:szCs w:val="20"/>
                <w:lang w:eastAsia="zh-CN"/>
              </w:rPr>
            </w:pPr>
            <w:r w:rsidRPr="005B2C72">
              <w:rPr>
                <w:sz w:val="20"/>
                <w:szCs w:val="20"/>
                <w:lang w:eastAsia="zh-CN"/>
              </w:rPr>
              <w:t>Coverage</w:t>
            </w:r>
          </w:p>
        </w:tc>
        <w:tc>
          <w:tcPr>
            <w:tcW w:w="6663" w:type="dxa"/>
          </w:tcPr>
          <w:p w14:paraId="79E9646C" w14:textId="79ACC852" w:rsidR="005B2C72" w:rsidRDefault="00806587" w:rsidP="005B2C72">
            <w:pPr>
              <w:spacing w:after="0"/>
              <w:rPr>
                <w:sz w:val="20"/>
                <w:szCs w:val="20"/>
                <w:lang w:eastAsia="zh-CN"/>
              </w:rPr>
            </w:pPr>
            <w:r>
              <w:rPr>
                <w:sz w:val="20"/>
                <w:szCs w:val="20"/>
                <w:lang w:eastAsia="zh-CN"/>
              </w:rPr>
              <w:t>All devices should support operation at the cell edge</w:t>
            </w:r>
            <w:r w:rsidR="00CE792F">
              <w:rPr>
                <w:sz w:val="20"/>
                <w:szCs w:val="20"/>
                <w:lang w:eastAsia="zh-CN"/>
              </w:rPr>
              <w:t xml:space="preserve"> with MCL=144 dB</w:t>
            </w:r>
          </w:p>
          <w:p w14:paraId="6C71D542" w14:textId="77777777" w:rsidR="00806587" w:rsidRDefault="00806587" w:rsidP="005B2C72">
            <w:pPr>
              <w:spacing w:after="0"/>
              <w:rPr>
                <w:sz w:val="20"/>
                <w:szCs w:val="20"/>
                <w:lang w:eastAsia="zh-CN"/>
              </w:rPr>
            </w:pPr>
          </w:p>
          <w:p w14:paraId="2F5B7D45" w14:textId="77777777" w:rsidR="00806587" w:rsidRDefault="00806587" w:rsidP="005B2C72">
            <w:pPr>
              <w:spacing w:after="0"/>
              <w:rPr>
                <w:sz w:val="20"/>
                <w:szCs w:val="20"/>
                <w:lang w:eastAsia="zh-CN"/>
              </w:rPr>
            </w:pPr>
            <w:r>
              <w:rPr>
                <w:sz w:val="20"/>
                <w:szCs w:val="20"/>
                <w:lang w:eastAsia="zh-CN"/>
              </w:rPr>
              <w:t xml:space="preserve">Support </w:t>
            </w:r>
            <w:proofErr w:type="gramStart"/>
            <w:r>
              <w:rPr>
                <w:sz w:val="20"/>
                <w:szCs w:val="20"/>
                <w:lang w:eastAsia="zh-CN"/>
              </w:rPr>
              <w:t>of</w:t>
            </w:r>
            <w:proofErr w:type="gramEnd"/>
            <w:r>
              <w:rPr>
                <w:sz w:val="20"/>
                <w:szCs w:val="20"/>
                <w:lang w:eastAsia="zh-CN"/>
              </w:rPr>
              <w:t xml:space="preserve"> extended coverage beyond the normal cell edge is expected to be an additional standalone feature</w:t>
            </w:r>
            <w:r w:rsidR="00FA289F">
              <w:rPr>
                <w:sz w:val="20"/>
                <w:szCs w:val="20"/>
                <w:lang w:eastAsia="zh-CN"/>
              </w:rPr>
              <w:t xml:space="preserve">. This can be covered in a future release. </w:t>
            </w:r>
          </w:p>
          <w:p w14:paraId="602AD2D7" w14:textId="77777777" w:rsidR="00FA289F" w:rsidRDefault="00FA289F" w:rsidP="005B2C72">
            <w:pPr>
              <w:spacing w:after="0"/>
              <w:rPr>
                <w:sz w:val="20"/>
                <w:szCs w:val="20"/>
                <w:lang w:eastAsia="zh-CN"/>
              </w:rPr>
            </w:pPr>
          </w:p>
          <w:p w14:paraId="01440C62" w14:textId="748DF150" w:rsidR="00FA289F" w:rsidRPr="005B2C72" w:rsidRDefault="00FA289F" w:rsidP="005B2C72">
            <w:pPr>
              <w:spacing w:after="0"/>
              <w:rPr>
                <w:sz w:val="20"/>
                <w:szCs w:val="20"/>
                <w:lang w:eastAsia="zh-CN"/>
              </w:rPr>
            </w:pPr>
            <w:r>
              <w:rPr>
                <w:sz w:val="20"/>
                <w:szCs w:val="20"/>
                <w:lang w:eastAsia="zh-CN"/>
              </w:rPr>
              <w:t xml:space="preserve">Note that </w:t>
            </w:r>
            <w:r w:rsidR="00B94D17">
              <w:rPr>
                <w:sz w:val="20"/>
                <w:szCs w:val="20"/>
                <w:lang w:eastAsia="zh-CN"/>
              </w:rPr>
              <w:t xml:space="preserve">a </w:t>
            </w:r>
            <w:r w:rsidR="00CD6DE1">
              <w:rPr>
                <w:sz w:val="20"/>
                <w:szCs w:val="20"/>
                <w:lang w:eastAsia="zh-CN"/>
              </w:rPr>
              <w:t>6G massive</w:t>
            </w:r>
            <w:r w:rsidR="00B94D17">
              <w:rPr>
                <w:sz w:val="20"/>
                <w:szCs w:val="20"/>
                <w:lang w:eastAsia="zh-CN"/>
              </w:rPr>
              <w:t xml:space="preserve"> IoT device does not need to support extended coverage (in a future release) as a mandatory feature.</w:t>
            </w:r>
          </w:p>
        </w:tc>
      </w:tr>
      <w:tr w:rsidR="005B2C72" w14:paraId="7701994B" w14:textId="77777777" w:rsidTr="005B2C72">
        <w:tc>
          <w:tcPr>
            <w:tcW w:w="2830" w:type="dxa"/>
          </w:tcPr>
          <w:p w14:paraId="41E7A34E" w14:textId="44D449C9" w:rsidR="005B2C72" w:rsidRPr="005B2C72" w:rsidRDefault="005B2C72" w:rsidP="005B2C72">
            <w:pPr>
              <w:spacing w:after="0"/>
              <w:rPr>
                <w:sz w:val="20"/>
                <w:szCs w:val="20"/>
                <w:lang w:eastAsia="zh-CN"/>
              </w:rPr>
            </w:pPr>
            <w:r w:rsidRPr="005B2C72">
              <w:rPr>
                <w:sz w:val="20"/>
                <w:szCs w:val="20"/>
                <w:lang w:eastAsia="zh-CN"/>
              </w:rPr>
              <w:t>Energy efficiency</w:t>
            </w:r>
          </w:p>
        </w:tc>
        <w:tc>
          <w:tcPr>
            <w:tcW w:w="6663" w:type="dxa"/>
          </w:tcPr>
          <w:p w14:paraId="29370B82" w14:textId="77777777" w:rsidR="005B2C72" w:rsidRDefault="00FF4D8A" w:rsidP="005B2C72">
            <w:pPr>
              <w:spacing w:after="0"/>
              <w:rPr>
                <w:sz w:val="20"/>
                <w:szCs w:val="20"/>
                <w:lang w:eastAsia="zh-CN"/>
              </w:rPr>
            </w:pPr>
            <w:r>
              <w:rPr>
                <w:sz w:val="20"/>
                <w:szCs w:val="20"/>
                <w:lang w:eastAsia="zh-CN"/>
              </w:rPr>
              <w:t xml:space="preserve">While 6GR is expected to support a minimum set of network energy saving (NES) and UE power saving features, these features </w:t>
            </w:r>
            <w:r w:rsidR="001E16E6">
              <w:rPr>
                <w:sz w:val="20"/>
                <w:szCs w:val="20"/>
                <w:lang w:eastAsia="zh-CN"/>
              </w:rPr>
              <w:t xml:space="preserve">are not considered to be “scalable”. </w:t>
            </w:r>
          </w:p>
          <w:p w14:paraId="73AF4548" w14:textId="77777777" w:rsidR="001E16E6" w:rsidRDefault="001E16E6" w:rsidP="005B2C72">
            <w:pPr>
              <w:spacing w:after="0"/>
              <w:rPr>
                <w:sz w:val="20"/>
                <w:szCs w:val="20"/>
                <w:lang w:eastAsia="zh-CN"/>
              </w:rPr>
            </w:pPr>
          </w:p>
          <w:p w14:paraId="6E70C34F" w14:textId="14D64FC4" w:rsidR="001E16E6" w:rsidRPr="005B2C72" w:rsidRDefault="001E16E6" w:rsidP="005B2C72">
            <w:pPr>
              <w:spacing w:after="0"/>
              <w:rPr>
                <w:sz w:val="20"/>
                <w:szCs w:val="20"/>
                <w:lang w:eastAsia="zh-CN"/>
              </w:rPr>
            </w:pPr>
            <w:r>
              <w:rPr>
                <w:sz w:val="20"/>
                <w:szCs w:val="20"/>
                <w:lang w:eastAsia="zh-CN"/>
              </w:rPr>
              <w:t>6GR is expected to support optional power saving features tha</w:t>
            </w:r>
            <w:r w:rsidR="00DF71F0">
              <w:rPr>
                <w:sz w:val="20"/>
                <w:szCs w:val="20"/>
                <w:lang w:eastAsia="zh-CN"/>
              </w:rPr>
              <w:t xml:space="preserve">t are either applicable to all devices or to a subset of devices (e.g. a power saving mode / PSM may be particularly applicable to </w:t>
            </w:r>
            <w:r w:rsidR="0091721E">
              <w:rPr>
                <w:sz w:val="20"/>
                <w:szCs w:val="20"/>
                <w:lang w:eastAsia="zh-CN"/>
              </w:rPr>
              <w:t>IoT devices rather than to more general 6GR devices).</w:t>
            </w:r>
          </w:p>
        </w:tc>
      </w:tr>
      <w:tr w:rsidR="005B2C72" w14:paraId="5D1408CA" w14:textId="77777777" w:rsidTr="005B2C72">
        <w:tc>
          <w:tcPr>
            <w:tcW w:w="2830" w:type="dxa"/>
          </w:tcPr>
          <w:p w14:paraId="177FD139" w14:textId="391A3F09" w:rsidR="005B2C72" w:rsidRPr="005B2C72" w:rsidRDefault="005B2C72" w:rsidP="005B2C72">
            <w:pPr>
              <w:spacing w:after="0"/>
              <w:rPr>
                <w:sz w:val="20"/>
                <w:szCs w:val="20"/>
                <w:lang w:eastAsia="zh-CN"/>
              </w:rPr>
            </w:pPr>
            <w:r w:rsidRPr="005B2C72">
              <w:rPr>
                <w:sz w:val="20"/>
                <w:szCs w:val="20"/>
                <w:lang w:eastAsia="zh-CN"/>
              </w:rPr>
              <w:t>Mobility/speed</w:t>
            </w:r>
          </w:p>
        </w:tc>
        <w:tc>
          <w:tcPr>
            <w:tcW w:w="6663" w:type="dxa"/>
          </w:tcPr>
          <w:p w14:paraId="278B8E23" w14:textId="394E0766" w:rsidR="005B2C72" w:rsidRDefault="000C278D" w:rsidP="005B2C72">
            <w:pPr>
              <w:spacing w:after="0"/>
              <w:rPr>
                <w:sz w:val="20"/>
                <w:szCs w:val="20"/>
                <w:lang w:eastAsia="zh-CN"/>
              </w:rPr>
            </w:pPr>
            <w:r w:rsidRPr="00595E3E">
              <w:rPr>
                <w:sz w:val="20"/>
                <w:szCs w:val="20"/>
                <w:lang w:eastAsia="zh-CN"/>
              </w:rPr>
              <w:t xml:space="preserve">6GR is expected to support a range of device speeds from stationary up to </w:t>
            </w:r>
            <w:r w:rsidRPr="00672DF0">
              <w:rPr>
                <w:sz w:val="20"/>
                <w:szCs w:val="20"/>
                <w:lang w:eastAsia="zh-CN"/>
              </w:rPr>
              <w:t>500kmp</w:t>
            </w:r>
            <w:r w:rsidR="00474AEE" w:rsidRPr="00672DF0">
              <w:rPr>
                <w:sz w:val="20"/>
                <w:szCs w:val="20"/>
                <w:lang w:eastAsia="zh-CN"/>
              </w:rPr>
              <w:t>h</w:t>
            </w:r>
            <w:r w:rsidR="00474AEE" w:rsidRPr="00595E3E">
              <w:rPr>
                <w:sz w:val="20"/>
                <w:szCs w:val="20"/>
                <w:lang w:eastAsia="zh-CN"/>
              </w:rPr>
              <w:t xml:space="preserve">. </w:t>
            </w:r>
            <w:r w:rsidR="00474AEE" w:rsidRPr="00672DF0">
              <w:rPr>
                <w:sz w:val="20"/>
                <w:szCs w:val="20"/>
                <w:lang w:eastAsia="zh-CN"/>
              </w:rPr>
              <w:t xml:space="preserve">It is expected that all devices </w:t>
            </w:r>
            <w:proofErr w:type="gramStart"/>
            <w:r w:rsidR="00474AEE" w:rsidRPr="00672DF0">
              <w:rPr>
                <w:sz w:val="20"/>
                <w:szCs w:val="20"/>
                <w:lang w:eastAsia="zh-CN"/>
              </w:rPr>
              <w:t>would</w:t>
            </w:r>
            <w:proofErr w:type="gramEnd"/>
            <w:r w:rsidR="00474AEE" w:rsidRPr="00672DF0">
              <w:rPr>
                <w:sz w:val="20"/>
                <w:szCs w:val="20"/>
                <w:lang w:eastAsia="zh-CN"/>
              </w:rPr>
              <w:t xml:space="preserve"> support this range of speeds</w:t>
            </w:r>
            <w:r w:rsidR="00474AEE" w:rsidRPr="00595E3E">
              <w:rPr>
                <w:sz w:val="20"/>
                <w:szCs w:val="20"/>
                <w:lang w:eastAsia="zh-CN"/>
              </w:rPr>
              <w:t>.</w:t>
            </w:r>
          </w:p>
          <w:p w14:paraId="25F83768" w14:textId="77777777" w:rsidR="00474AEE" w:rsidRDefault="00474AEE" w:rsidP="005B2C72">
            <w:pPr>
              <w:spacing w:after="0"/>
              <w:rPr>
                <w:sz w:val="20"/>
                <w:szCs w:val="20"/>
                <w:lang w:eastAsia="zh-CN"/>
              </w:rPr>
            </w:pPr>
          </w:p>
          <w:p w14:paraId="1D8A48B5" w14:textId="58EDB6E1" w:rsidR="00474AEE" w:rsidRPr="005B2C72" w:rsidRDefault="003055E6" w:rsidP="005B2C72">
            <w:pPr>
              <w:spacing w:after="0"/>
              <w:rPr>
                <w:sz w:val="20"/>
                <w:szCs w:val="20"/>
                <w:lang w:eastAsia="zh-CN"/>
              </w:rPr>
            </w:pPr>
            <w:r>
              <w:rPr>
                <w:sz w:val="20"/>
                <w:szCs w:val="20"/>
                <w:lang w:eastAsia="zh-CN"/>
              </w:rPr>
              <w:t>Connected mode mobility is not required for devices sending small bursty latency tolerant traffic. Hence, some IoT devices may only support IDLE mode mobility.</w:t>
            </w:r>
          </w:p>
        </w:tc>
      </w:tr>
      <w:tr w:rsidR="005B2C72" w14:paraId="0D70C473" w14:textId="77777777" w:rsidTr="005B2C72">
        <w:tc>
          <w:tcPr>
            <w:tcW w:w="2830" w:type="dxa"/>
          </w:tcPr>
          <w:p w14:paraId="2D9D1601" w14:textId="5874A44C" w:rsidR="005B2C72" w:rsidRPr="005B2C72" w:rsidRDefault="005B2C72" w:rsidP="005B2C72">
            <w:pPr>
              <w:spacing w:after="0"/>
              <w:rPr>
                <w:sz w:val="20"/>
                <w:szCs w:val="20"/>
                <w:lang w:eastAsia="zh-CN"/>
              </w:rPr>
            </w:pPr>
            <w:r w:rsidRPr="005B2C72">
              <w:rPr>
                <w:sz w:val="20"/>
                <w:szCs w:val="20"/>
                <w:lang w:eastAsia="zh-CN"/>
              </w:rPr>
              <w:tab/>
              <w:t>Sensing</w:t>
            </w:r>
          </w:p>
        </w:tc>
        <w:tc>
          <w:tcPr>
            <w:tcW w:w="6663" w:type="dxa"/>
          </w:tcPr>
          <w:p w14:paraId="535308D0" w14:textId="1DFF4BD7" w:rsidR="005B2C72" w:rsidRDefault="003055E6" w:rsidP="005B2C72">
            <w:pPr>
              <w:spacing w:after="0"/>
              <w:rPr>
                <w:sz w:val="20"/>
                <w:szCs w:val="20"/>
                <w:lang w:eastAsia="zh-CN"/>
              </w:rPr>
            </w:pPr>
            <w:r>
              <w:rPr>
                <w:sz w:val="20"/>
                <w:szCs w:val="20"/>
                <w:lang w:eastAsia="zh-CN"/>
              </w:rPr>
              <w:t xml:space="preserve">Sensing is an additional functionality that is supported by some </w:t>
            </w:r>
            <w:proofErr w:type="gramStart"/>
            <w:r>
              <w:rPr>
                <w:sz w:val="20"/>
                <w:szCs w:val="20"/>
                <w:lang w:eastAsia="zh-CN"/>
              </w:rPr>
              <w:t>devices,</w:t>
            </w:r>
            <w:proofErr w:type="gramEnd"/>
            <w:r>
              <w:rPr>
                <w:sz w:val="20"/>
                <w:szCs w:val="20"/>
                <w:lang w:eastAsia="zh-CN"/>
              </w:rPr>
              <w:t xml:space="preserve"> hence it is not considered to be scalable. </w:t>
            </w:r>
            <w:r w:rsidR="00517EE2">
              <w:rPr>
                <w:sz w:val="20"/>
                <w:szCs w:val="20"/>
                <w:lang w:eastAsia="zh-CN"/>
              </w:rPr>
              <w:t>A device may support UE-</w:t>
            </w:r>
            <w:proofErr w:type="spellStart"/>
            <w:r w:rsidR="00517EE2">
              <w:rPr>
                <w:sz w:val="20"/>
                <w:szCs w:val="20"/>
                <w:lang w:eastAsia="zh-CN"/>
              </w:rPr>
              <w:t>gNB</w:t>
            </w:r>
            <w:proofErr w:type="spellEnd"/>
            <w:r w:rsidR="00517EE2">
              <w:rPr>
                <w:sz w:val="20"/>
                <w:szCs w:val="20"/>
                <w:lang w:eastAsia="zh-CN"/>
              </w:rPr>
              <w:t xml:space="preserve"> sensing, </w:t>
            </w:r>
            <w:proofErr w:type="spellStart"/>
            <w:r w:rsidR="00517EE2">
              <w:rPr>
                <w:sz w:val="20"/>
                <w:szCs w:val="20"/>
                <w:lang w:eastAsia="zh-CN"/>
              </w:rPr>
              <w:t>gNB</w:t>
            </w:r>
            <w:proofErr w:type="spellEnd"/>
            <w:r w:rsidR="00517EE2">
              <w:rPr>
                <w:sz w:val="20"/>
                <w:szCs w:val="20"/>
                <w:lang w:eastAsia="zh-CN"/>
              </w:rPr>
              <w:t>-</w:t>
            </w:r>
            <w:r w:rsidR="00517EE2">
              <w:rPr>
                <w:sz w:val="20"/>
                <w:szCs w:val="20"/>
                <w:lang w:eastAsia="zh-CN"/>
              </w:rPr>
              <w:lastRenderedPageBreak/>
              <w:t>UE sensing, and UE-UE sensing.</w:t>
            </w:r>
          </w:p>
          <w:p w14:paraId="35DA041B" w14:textId="77777777" w:rsidR="001A07CC" w:rsidRDefault="001A07CC" w:rsidP="005B2C72">
            <w:pPr>
              <w:spacing w:after="0"/>
              <w:rPr>
                <w:sz w:val="20"/>
                <w:szCs w:val="20"/>
                <w:lang w:eastAsia="zh-CN"/>
              </w:rPr>
            </w:pPr>
          </w:p>
          <w:p w14:paraId="7E61EA91" w14:textId="29BE336F" w:rsidR="001A07CC" w:rsidRPr="005B2C72" w:rsidRDefault="001A07CC" w:rsidP="005B2C72">
            <w:pPr>
              <w:spacing w:after="0"/>
              <w:rPr>
                <w:sz w:val="20"/>
                <w:szCs w:val="20"/>
                <w:lang w:eastAsia="zh-CN"/>
              </w:rPr>
            </w:pPr>
            <w:r>
              <w:rPr>
                <w:sz w:val="20"/>
                <w:szCs w:val="20"/>
                <w:lang w:eastAsia="zh-CN"/>
              </w:rPr>
              <w:t>Basic sensing may operate in a transparent way and hence may be inadvertently / unknowingly supported by all devices.</w:t>
            </w:r>
            <w:r w:rsidR="004563E4">
              <w:rPr>
                <w:sz w:val="20"/>
                <w:szCs w:val="20"/>
                <w:lang w:eastAsia="zh-CN"/>
              </w:rPr>
              <w:t xml:space="preserve"> More elaborate sensing techniques may require sensing-specific functionality within the UE. The degree that these sensing techniques are supported may hence be scalable.</w:t>
            </w:r>
          </w:p>
        </w:tc>
      </w:tr>
      <w:tr w:rsidR="005B2C72" w14:paraId="2918BCBA" w14:textId="77777777" w:rsidTr="005B2C72">
        <w:tc>
          <w:tcPr>
            <w:tcW w:w="2830" w:type="dxa"/>
          </w:tcPr>
          <w:p w14:paraId="2EA607AE" w14:textId="4EAF6929" w:rsidR="005B2C72" w:rsidRPr="005B2C72" w:rsidRDefault="005B2C72" w:rsidP="005B2C72">
            <w:pPr>
              <w:spacing w:after="0"/>
              <w:rPr>
                <w:sz w:val="20"/>
                <w:szCs w:val="20"/>
                <w:lang w:eastAsia="zh-CN"/>
              </w:rPr>
            </w:pPr>
            <w:r w:rsidRPr="005B2C72">
              <w:rPr>
                <w:sz w:val="20"/>
                <w:szCs w:val="20"/>
                <w:lang w:eastAsia="zh-CN"/>
              </w:rPr>
              <w:lastRenderedPageBreak/>
              <w:t>AI</w:t>
            </w:r>
          </w:p>
        </w:tc>
        <w:tc>
          <w:tcPr>
            <w:tcW w:w="6663" w:type="dxa"/>
          </w:tcPr>
          <w:p w14:paraId="32816552" w14:textId="5D583BB3" w:rsidR="005B2C72" w:rsidRPr="005B2C72" w:rsidRDefault="004563E4" w:rsidP="005B2C72">
            <w:pPr>
              <w:spacing w:after="0"/>
              <w:rPr>
                <w:sz w:val="20"/>
                <w:szCs w:val="20"/>
                <w:lang w:eastAsia="zh-CN"/>
              </w:rPr>
            </w:pPr>
            <w:r>
              <w:rPr>
                <w:sz w:val="20"/>
                <w:szCs w:val="20"/>
                <w:lang w:eastAsia="zh-CN"/>
              </w:rPr>
              <w:t>AI for RAN is expected to be an additional functionality</w:t>
            </w:r>
            <w:r w:rsidR="00DE3A1B">
              <w:rPr>
                <w:sz w:val="20"/>
                <w:szCs w:val="20"/>
                <w:lang w:eastAsia="zh-CN"/>
              </w:rPr>
              <w:t xml:space="preserve"> that operates in parallel to a “classic model-based” approach. Support of AI functionality is hence not considered to be scalable.</w:t>
            </w:r>
          </w:p>
        </w:tc>
      </w:tr>
      <w:tr w:rsidR="001832D2" w14:paraId="1D12B2D2" w14:textId="77777777" w:rsidTr="005B2C72">
        <w:tc>
          <w:tcPr>
            <w:tcW w:w="2830" w:type="dxa"/>
          </w:tcPr>
          <w:p w14:paraId="2CA800FD" w14:textId="5E750AC0" w:rsidR="001832D2" w:rsidRPr="005B2C72" w:rsidRDefault="001832D2" w:rsidP="005B2C72">
            <w:pPr>
              <w:spacing w:after="0"/>
              <w:rPr>
                <w:sz w:val="20"/>
                <w:szCs w:val="20"/>
                <w:lang w:eastAsia="zh-CN"/>
              </w:rPr>
            </w:pPr>
            <w:r>
              <w:rPr>
                <w:sz w:val="20"/>
                <w:szCs w:val="20"/>
                <w:lang w:eastAsia="zh-CN"/>
              </w:rPr>
              <w:t xml:space="preserve">NTN </w:t>
            </w:r>
          </w:p>
        </w:tc>
        <w:tc>
          <w:tcPr>
            <w:tcW w:w="6663" w:type="dxa"/>
          </w:tcPr>
          <w:p w14:paraId="443AC134" w14:textId="046F9043" w:rsidR="001832D2" w:rsidRDefault="001832D2" w:rsidP="005B2C72">
            <w:pPr>
              <w:spacing w:after="0"/>
              <w:rPr>
                <w:sz w:val="20"/>
                <w:szCs w:val="20"/>
                <w:lang w:eastAsia="zh-CN"/>
              </w:rPr>
            </w:pPr>
            <w:r>
              <w:rPr>
                <w:sz w:val="20"/>
                <w:szCs w:val="20"/>
                <w:lang w:eastAsia="zh-CN"/>
              </w:rPr>
              <w:t xml:space="preserve">Preferably, all devices would be able to support </w:t>
            </w:r>
            <w:r w:rsidR="00434171">
              <w:rPr>
                <w:sz w:val="20"/>
                <w:szCs w:val="20"/>
                <w:lang w:eastAsia="zh-CN"/>
              </w:rPr>
              <w:t>basic NTN service. This would require a degree of commonality betw</w:t>
            </w:r>
            <w:r w:rsidR="00D91833">
              <w:rPr>
                <w:sz w:val="20"/>
                <w:szCs w:val="20"/>
                <w:lang w:eastAsia="zh-CN"/>
              </w:rPr>
              <w:t xml:space="preserve">een TN and NTN in terms of initial access. More sophisticated NTN support </w:t>
            </w:r>
            <w:r w:rsidR="00037CEB">
              <w:rPr>
                <w:sz w:val="20"/>
                <w:szCs w:val="20"/>
                <w:lang w:eastAsia="zh-CN"/>
              </w:rPr>
              <w:t xml:space="preserve">(e.g. higher data rates, support of additional constellations) </w:t>
            </w:r>
            <w:r w:rsidR="00D91833">
              <w:rPr>
                <w:sz w:val="20"/>
                <w:szCs w:val="20"/>
                <w:lang w:eastAsia="zh-CN"/>
              </w:rPr>
              <w:t>may require</w:t>
            </w:r>
            <w:r w:rsidR="00037CEB">
              <w:rPr>
                <w:sz w:val="20"/>
                <w:szCs w:val="20"/>
                <w:lang w:eastAsia="zh-CN"/>
              </w:rPr>
              <w:t xml:space="preserve"> specific enhancements that are not </w:t>
            </w:r>
            <w:r w:rsidR="00470253">
              <w:rPr>
                <w:sz w:val="20"/>
                <w:szCs w:val="20"/>
                <w:lang w:eastAsia="zh-CN"/>
              </w:rPr>
              <w:t>considered to</w:t>
            </w:r>
            <w:r w:rsidR="00037CEB">
              <w:rPr>
                <w:sz w:val="20"/>
                <w:szCs w:val="20"/>
                <w:lang w:eastAsia="zh-CN"/>
              </w:rPr>
              <w:t xml:space="preserve"> be scalable.</w:t>
            </w:r>
          </w:p>
        </w:tc>
      </w:tr>
    </w:tbl>
    <w:p w14:paraId="6BEA8CC6" w14:textId="77777777" w:rsidR="00BE51B8" w:rsidRDefault="00BE51B8" w:rsidP="000C68C9">
      <w:pPr>
        <w:rPr>
          <w:lang w:eastAsia="zh-CN"/>
        </w:rPr>
      </w:pPr>
    </w:p>
    <w:p w14:paraId="5A8E7930" w14:textId="0CFC1E4A" w:rsidR="00FC1308" w:rsidRPr="00196163" w:rsidRDefault="00FC1308" w:rsidP="00FC1308">
      <w:pPr>
        <w:rPr>
          <w:b/>
          <w:bCs/>
        </w:rPr>
      </w:pPr>
      <w:r w:rsidRPr="00672DF0">
        <w:rPr>
          <w:b/>
          <w:bCs/>
        </w:rPr>
        <w:t xml:space="preserve">Proposal </w:t>
      </w:r>
      <w:r w:rsidR="001024D1" w:rsidRPr="00672DF0">
        <w:rPr>
          <w:b/>
          <w:bCs/>
        </w:rPr>
        <w:t>1</w:t>
      </w:r>
      <w:r w:rsidRPr="00672DF0">
        <w:rPr>
          <w:b/>
          <w:bCs/>
        </w:rPr>
        <w:t xml:space="preserve">: </w:t>
      </w:r>
      <w:r w:rsidRPr="00672DF0">
        <w:rPr>
          <w:b/>
          <w:bCs/>
        </w:rPr>
        <w:t>The following parameters are scalable in the 6GR design</w:t>
      </w:r>
      <w:r w:rsidRPr="00196163">
        <w:rPr>
          <w:b/>
          <w:bCs/>
        </w:rPr>
        <w:t>:</w:t>
      </w:r>
    </w:p>
    <w:p w14:paraId="7ECBA49E" w14:textId="735D35E5" w:rsidR="008D7A2A" w:rsidRPr="00196163" w:rsidRDefault="008D7A2A" w:rsidP="008D7A2A">
      <w:pPr>
        <w:pStyle w:val="ListParagraph"/>
        <w:numPr>
          <w:ilvl w:val="0"/>
          <w:numId w:val="21"/>
        </w:numPr>
        <w:rPr>
          <w:b/>
          <w:bCs/>
        </w:rPr>
      </w:pPr>
      <w:r w:rsidRPr="00196163">
        <w:rPr>
          <w:b/>
          <w:bCs/>
        </w:rPr>
        <w:t>Number of TX antennas / chains</w:t>
      </w:r>
      <w:r w:rsidR="001F4CE4" w:rsidRPr="00196163">
        <w:rPr>
          <w:b/>
          <w:bCs/>
        </w:rPr>
        <w:t>: 1 to 8</w:t>
      </w:r>
    </w:p>
    <w:p w14:paraId="4347B714" w14:textId="2C35EB74" w:rsidR="008D7A2A" w:rsidRPr="00196163" w:rsidRDefault="008D7A2A" w:rsidP="008D7A2A">
      <w:pPr>
        <w:pStyle w:val="ListParagraph"/>
        <w:numPr>
          <w:ilvl w:val="0"/>
          <w:numId w:val="21"/>
        </w:numPr>
        <w:rPr>
          <w:b/>
          <w:bCs/>
        </w:rPr>
      </w:pPr>
      <w:r w:rsidRPr="00196163">
        <w:rPr>
          <w:b/>
          <w:bCs/>
        </w:rPr>
        <w:t>Number of RX antennas / chains</w:t>
      </w:r>
      <w:r w:rsidR="001F4CE4" w:rsidRPr="00196163">
        <w:rPr>
          <w:b/>
          <w:bCs/>
        </w:rPr>
        <w:t>: 1 to 8</w:t>
      </w:r>
    </w:p>
    <w:p w14:paraId="5005B983" w14:textId="25340267" w:rsidR="008D7A2A" w:rsidRPr="00196163" w:rsidRDefault="008D7A2A" w:rsidP="008D7A2A">
      <w:pPr>
        <w:pStyle w:val="ListParagraph"/>
        <w:numPr>
          <w:ilvl w:val="0"/>
          <w:numId w:val="21"/>
        </w:numPr>
        <w:rPr>
          <w:b/>
          <w:bCs/>
        </w:rPr>
      </w:pPr>
      <w:r w:rsidRPr="00196163">
        <w:rPr>
          <w:b/>
          <w:bCs/>
        </w:rPr>
        <w:t>Power classes</w:t>
      </w:r>
      <w:r w:rsidR="001F4CE4" w:rsidRPr="00196163">
        <w:rPr>
          <w:b/>
          <w:bCs/>
        </w:rPr>
        <w:t>: 20dBm to 29dBm</w:t>
      </w:r>
    </w:p>
    <w:p w14:paraId="278D00D1" w14:textId="01825E98" w:rsidR="008D7A2A" w:rsidRPr="00196163" w:rsidRDefault="008D7A2A" w:rsidP="008D7A2A">
      <w:pPr>
        <w:pStyle w:val="ListParagraph"/>
        <w:numPr>
          <w:ilvl w:val="0"/>
          <w:numId w:val="21"/>
        </w:numPr>
        <w:rPr>
          <w:b/>
          <w:bCs/>
        </w:rPr>
      </w:pPr>
      <w:r w:rsidRPr="00196163">
        <w:rPr>
          <w:b/>
          <w:bCs/>
        </w:rPr>
        <w:t>Maximum UE bandwidth</w:t>
      </w:r>
      <w:r w:rsidR="001260D0" w:rsidRPr="00196163">
        <w:rPr>
          <w:b/>
          <w:bCs/>
        </w:rPr>
        <w:t xml:space="preserve"> (DL/UL)</w:t>
      </w:r>
      <w:r w:rsidR="001F4CE4" w:rsidRPr="00196163">
        <w:rPr>
          <w:b/>
          <w:bCs/>
        </w:rPr>
        <w:t>: 3MHz to 400MHz</w:t>
      </w:r>
    </w:p>
    <w:p w14:paraId="56CE6FD8" w14:textId="19EC9C2C" w:rsidR="001260D0" w:rsidRPr="00196163" w:rsidRDefault="001260D0" w:rsidP="008D7A2A">
      <w:pPr>
        <w:pStyle w:val="ListParagraph"/>
        <w:numPr>
          <w:ilvl w:val="0"/>
          <w:numId w:val="21"/>
        </w:numPr>
        <w:rPr>
          <w:b/>
          <w:bCs/>
        </w:rPr>
      </w:pPr>
      <w:r w:rsidRPr="00196163">
        <w:rPr>
          <w:b/>
          <w:bCs/>
        </w:rPr>
        <w:t xml:space="preserve">Peak data rate (DL/UL): </w:t>
      </w:r>
      <w:r w:rsidR="001F4CE4" w:rsidRPr="00196163">
        <w:rPr>
          <w:b/>
          <w:bCs/>
        </w:rPr>
        <w:t>5Mbps to &gt;1Gbps</w:t>
      </w:r>
    </w:p>
    <w:p w14:paraId="14821B09" w14:textId="5FBA82A6" w:rsidR="001F4CE4" w:rsidRPr="00196163" w:rsidRDefault="00F023D2" w:rsidP="008D7A2A">
      <w:pPr>
        <w:pStyle w:val="ListParagraph"/>
        <w:numPr>
          <w:ilvl w:val="0"/>
          <w:numId w:val="21"/>
        </w:numPr>
        <w:rPr>
          <w:b/>
          <w:bCs/>
        </w:rPr>
      </w:pPr>
      <w:r w:rsidRPr="00196163">
        <w:rPr>
          <w:b/>
          <w:bCs/>
        </w:rPr>
        <w:t>Maximum MIMO layers (DL/UL): 1 to 8</w:t>
      </w:r>
    </w:p>
    <w:p w14:paraId="64E93F21" w14:textId="622B67B9" w:rsidR="00F023D2" w:rsidRPr="00196163" w:rsidRDefault="00F023D2" w:rsidP="008D7A2A">
      <w:pPr>
        <w:pStyle w:val="ListParagraph"/>
        <w:numPr>
          <w:ilvl w:val="0"/>
          <w:numId w:val="21"/>
        </w:numPr>
        <w:rPr>
          <w:b/>
          <w:bCs/>
        </w:rPr>
      </w:pPr>
      <w:r w:rsidRPr="00196163">
        <w:rPr>
          <w:b/>
          <w:bCs/>
        </w:rPr>
        <w:t>Max</w:t>
      </w:r>
      <w:r w:rsidR="007544FB" w:rsidRPr="00196163">
        <w:rPr>
          <w:b/>
          <w:bCs/>
        </w:rPr>
        <w:t xml:space="preserve"> modulation order: 64QAM to 1024QAM</w:t>
      </w:r>
    </w:p>
    <w:p w14:paraId="3214634F" w14:textId="6C57C701" w:rsidR="007544FB" w:rsidRPr="00672DF0" w:rsidRDefault="007544FB" w:rsidP="00672DF0">
      <w:pPr>
        <w:pStyle w:val="ListParagraph"/>
        <w:numPr>
          <w:ilvl w:val="0"/>
          <w:numId w:val="21"/>
        </w:numPr>
        <w:rPr>
          <w:b/>
          <w:bCs/>
        </w:rPr>
      </w:pPr>
      <w:r w:rsidRPr="00196163">
        <w:rPr>
          <w:b/>
          <w:bCs/>
        </w:rPr>
        <w:t>UE processing capability</w:t>
      </w:r>
    </w:p>
    <w:p w14:paraId="4D122EB3" w14:textId="77777777" w:rsidR="00FC1308" w:rsidRDefault="00FC1308" w:rsidP="000C68C9">
      <w:pPr>
        <w:rPr>
          <w:lang w:eastAsia="zh-CN"/>
        </w:rPr>
      </w:pPr>
    </w:p>
    <w:p w14:paraId="2D4CB47B" w14:textId="1228838E" w:rsidR="004F6A2A" w:rsidRPr="00ED4413" w:rsidRDefault="004F6A2A" w:rsidP="004F6A2A">
      <w:pPr>
        <w:pStyle w:val="Heading1"/>
        <w:spacing w:after="80"/>
        <w:jc w:val="left"/>
        <w:rPr>
          <w:color w:val="000000" w:themeColor="text1"/>
          <w:sz w:val="24"/>
          <w:lang w:eastAsia="zh-CN"/>
        </w:rPr>
      </w:pPr>
      <w:r>
        <w:rPr>
          <w:color w:val="000000" w:themeColor="text1"/>
          <w:sz w:val="24"/>
          <w:lang w:eastAsia="zh-CN"/>
        </w:rPr>
        <w:t>Minimum spectral allocation</w:t>
      </w:r>
    </w:p>
    <w:p w14:paraId="7D21808D" w14:textId="3BB6280B" w:rsidR="004B34B8" w:rsidRPr="00717AF5" w:rsidRDefault="00955587" w:rsidP="004F6A2A">
      <w:r w:rsidRPr="00717AF5">
        <w:t xml:space="preserve">The minimum supported spectrum for 6GR is </w:t>
      </w:r>
      <w:r w:rsidR="00717AF5" w:rsidRPr="00717AF5">
        <w:t>mainly an operator consideration.</w:t>
      </w:r>
    </w:p>
    <w:p w14:paraId="4ACD1A71" w14:textId="1A6B89EC" w:rsidR="00717AF5" w:rsidRDefault="00717AF5" w:rsidP="004F6A2A">
      <w:r w:rsidRPr="00F63C07">
        <w:t xml:space="preserve">Our preference is that a </w:t>
      </w:r>
      <w:r w:rsidR="00F63C07" w:rsidRPr="00F63C07">
        <w:t xml:space="preserve">minimum spectral allocation of 3MHz is supported, </w:t>
      </w:r>
      <w:r w:rsidR="00F63C07">
        <w:t xml:space="preserve">based on </w:t>
      </w:r>
      <w:r w:rsidR="006F54C0">
        <w:t xml:space="preserve">operator requirements </w:t>
      </w:r>
      <w:r w:rsidR="002B34D9">
        <w:t xml:space="preserve">in Japan and USA. Given that a 3MHz system bandwidth is supported in 5G-A, we think that </w:t>
      </w:r>
      <w:r w:rsidR="00942C8A">
        <w:t>the same 3MHz system bandwidth should be supported in 6GR, allowing a migration path for operators with these spectral allocations.</w:t>
      </w:r>
    </w:p>
    <w:p w14:paraId="6DCC6FEC" w14:textId="2C8B890B" w:rsidR="00717AF5" w:rsidRDefault="002B34D9" w:rsidP="004F6A2A">
      <w:pPr>
        <w:rPr>
          <w:highlight w:val="yellow"/>
        </w:rPr>
      </w:pPr>
      <w:r>
        <w:t>A further consideration on minimum spectral allocation</w:t>
      </w:r>
      <w:r w:rsidR="002212EE">
        <w:t xml:space="preserve"> is that there may be semi-static </w:t>
      </w:r>
      <w:r w:rsidR="00926A20">
        <w:t xml:space="preserve">configuration </w:t>
      </w:r>
      <w:r w:rsidR="00C86DEE">
        <w:t xml:space="preserve">of NB-IoT and / or </w:t>
      </w:r>
      <w:proofErr w:type="spellStart"/>
      <w:r w:rsidR="00C86DEE">
        <w:t>eMTC</w:t>
      </w:r>
      <w:proofErr w:type="spellEnd"/>
      <w:r w:rsidR="00C86DEE">
        <w:t xml:space="preserve"> within the 6GR carrier</w:t>
      </w:r>
      <w:r w:rsidR="00FA2987">
        <w:t xml:space="preserve"> [5]</w:t>
      </w:r>
      <w:r w:rsidR="00C86DEE">
        <w:t xml:space="preserve">. This may mean that the residual </w:t>
      </w:r>
      <w:r w:rsidR="00312141">
        <w:t xml:space="preserve">bandwidth for pure 6GR operations is less than the original system bandwidth, meaning that 6GR should </w:t>
      </w:r>
      <w:r w:rsidR="00312141" w:rsidRPr="00672DF0">
        <w:t xml:space="preserve">support </w:t>
      </w:r>
      <w:r w:rsidR="0006182A" w:rsidRPr="00672DF0">
        <w:t xml:space="preserve">system bandwidths of less than 5MHz, once any spectrum </w:t>
      </w:r>
      <w:r w:rsidR="0092174F" w:rsidRPr="00672DF0">
        <w:t xml:space="preserve">configured for other RATs (NB-IoT, </w:t>
      </w:r>
      <w:proofErr w:type="spellStart"/>
      <w:r w:rsidR="0092174F" w:rsidRPr="00672DF0">
        <w:t>eMTC</w:t>
      </w:r>
      <w:proofErr w:type="spellEnd"/>
      <w:r w:rsidR="0092174F" w:rsidRPr="00672DF0">
        <w:t>) are taken account of</w:t>
      </w:r>
      <w:r w:rsidR="0006182A" w:rsidRPr="00595E3E">
        <w:t>.</w:t>
      </w:r>
    </w:p>
    <w:p w14:paraId="048F42A2" w14:textId="14FD2184" w:rsidR="0092174F" w:rsidRDefault="00A44BA5" w:rsidP="004F6A2A">
      <w:r>
        <w:t>R</w:t>
      </w:r>
      <w:r w:rsidRPr="00A44BA5">
        <w:t>AN1 should determine if the 3MHz allocation is “optimally” supported by 6GR. Although it is possible to support 3MHz CBW via puncturing signals designed for a 5MHz system bandwidths</w:t>
      </w:r>
      <w:r>
        <w:t>,</w:t>
      </w:r>
      <w:r w:rsidRPr="00A44BA5">
        <w:t xml:space="preserve"> as we did in 5G NR, our preference is that all 6GR initial access channels should be optimal for 3MHz spectral allocation to avoid </w:t>
      </w:r>
      <w:proofErr w:type="gramStart"/>
      <w:r w:rsidRPr="00A44BA5">
        <w:t>the performance</w:t>
      </w:r>
      <w:proofErr w:type="gramEnd"/>
      <w:r w:rsidRPr="00A44BA5">
        <w:t xml:space="preserve"> degradation.</w:t>
      </w:r>
    </w:p>
    <w:p w14:paraId="2EB5B262" w14:textId="4DFB8790" w:rsidR="00A815D5" w:rsidRPr="00AC2991" w:rsidRDefault="00A815D5" w:rsidP="004F6A2A">
      <w:pPr>
        <w:rPr>
          <w:b/>
          <w:bCs/>
        </w:rPr>
      </w:pPr>
      <w:r w:rsidRPr="00196163">
        <w:rPr>
          <w:b/>
          <w:bCs/>
        </w:rPr>
        <w:t xml:space="preserve">Proposal </w:t>
      </w:r>
      <w:r w:rsidR="001024D1" w:rsidRPr="00672DF0">
        <w:rPr>
          <w:b/>
          <w:bCs/>
        </w:rPr>
        <w:t>2</w:t>
      </w:r>
      <w:r w:rsidRPr="00196163">
        <w:rPr>
          <w:b/>
          <w:bCs/>
        </w:rPr>
        <w:t xml:space="preserve">: All 6GR initial access channels are </w:t>
      </w:r>
      <w:r w:rsidR="0058057D" w:rsidRPr="00196163">
        <w:rPr>
          <w:b/>
          <w:bCs/>
        </w:rPr>
        <w:t xml:space="preserve">optimally </w:t>
      </w:r>
      <w:r w:rsidRPr="00196163">
        <w:rPr>
          <w:b/>
          <w:bCs/>
        </w:rPr>
        <w:t>supported within a minimum 3MHz spec</w:t>
      </w:r>
      <w:r w:rsidR="00AC2991" w:rsidRPr="00196163">
        <w:rPr>
          <w:b/>
          <w:bCs/>
        </w:rPr>
        <w:t>tral allocation</w:t>
      </w:r>
      <w:r w:rsidR="0058057D" w:rsidRPr="00196163">
        <w:rPr>
          <w:b/>
          <w:bCs/>
        </w:rPr>
        <w:t>, avoiding performance degradation</w:t>
      </w:r>
      <w:r w:rsidR="00AC2991" w:rsidRPr="00196163">
        <w:rPr>
          <w:b/>
          <w:bCs/>
        </w:rPr>
        <w:t>.</w:t>
      </w:r>
    </w:p>
    <w:p w14:paraId="5DDF3687" w14:textId="77777777" w:rsidR="00C11460" w:rsidRDefault="00C11460" w:rsidP="00A607D1">
      <w:pPr>
        <w:rPr>
          <w:rFonts w:eastAsia="DengXian"/>
          <w:color w:val="0070C0"/>
          <w:lang w:eastAsia="zh-CN"/>
        </w:rPr>
      </w:pPr>
    </w:p>
    <w:p w14:paraId="23BB52B8" w14:textId="3B730376" w:rsidR="007F3644" w:rsidRPr="00ED4413" w:rsidRDefault="007F3644" w:rsidP="007F3644">
      <w:pPr>
        <w:pStyle w:val="Heading1"/>
        <w:spacing w:after="80"/>
        <w:jc w:val="left"/>
        <w:rPr>
          <w:color w:val="000000" w:themeColor="text1"/>
          <w:sz w:val="24"/>
          <w:lang w:eastAsia="zh-CN"/>
        </w:rPr>
      </w:pPr>
      <w:r>
        <w:rPr>
          <w:color w:val="000000" w:themeColor="text1"/>
          <w:sz w:val="24"/>
          <w:lang w:eastAsia="zh-CN"/>
        </w:rPr>
        <w:t>Coverage</w:t>
      </w:r>
    </w:p>
    <w:p w14:paraId="31DC3005" w14:textId="77777777" w:rsidR="0070569E" w:rsidRDefault="00330719" w:rsidP="00330719">
      <w:r w:rsidRPr="007544FB">
        <w:t xml:space="preserve">6GR should operate on existing </w:t>
      </w:r>
      <w:r w:rsidR="00363937" w:rsidRPr="007544FB">
        <w:t xml:space="preserve">cell sites and preferably on existing infrastructure </w:t>
      </w:r>
      <w:r w:rsidR="0070569E" w:rsidRPr="007544FB">
        <w:t xml:space="preserve">to be economically feasible. This means that 6GR should support the same coverage as 5G. Hence it is proposed that 6GR supports a </w:t>
      </w:r>
      <w:r w:rsidR="0070569E" w:rsidRPr="00672DF0">
        <w:t>coverage of 144dB MCL</w:t>
      </w:r>
      <w:r w:rsidR="0070569E" w:rsidRPr="007544FB">
        <w:t>.</w:t>
      </w:r>
    </w:p>
    <w:p w14:paraId="0F9F40E9" w14:textId="3BD0DF28" w:rsidR="0070569E" w:rsidRPr="00AC2991" w:rsidRDefault="0070569E" w:rsidP="0070569E">
      <w:pPr>
        <w:rPr>
          <w:b/>
          <w:bCs/>
        </w:rPr>
      </w:pPr>
      <w:r w:rsidRPr="00196163">
        <w:rPr>
          <w:b/>
          <w:bCs/>
        </w:rPr>
        <w:t xml:space="preserve">Proposal </w:t>
      </w:r>
      <w:r w:rsidR="001024D1" w:rsidRPr="00672DF0">
        <w:rPr>
          <w:b/>
          <w:bCs/>
        </w:rPr>
        <w:t>3</w:t>
      </w:r>
      <w:r w:rsidRPr="00196163">
        <w:rPr>
          <w:b/>
          <w:bCs/>
        </w:rPr>
        <w:t>: 6GR can be deployed on existing cell sites</w:t>
      </w:r>
      <w:r w:rsidR="00F27F50" w:rsidRPr="00196163">
        <w:rPr>
          <w:b/>
          <w:bCs/>
        </w:rPr>
        <w:t xml:space="preserve"> </w:t>
      </w:r>
      <w:r w:rsidR="00FC26C2" w:rsidRPr="00196163">
        <w:rPr>
          <w:b/>
          <w:bCs/>
        </w:rPr>
        <w:t>in FR1</w:t>
      </w:r>
      <w:r w:rsidRPr="00196163">
        <w:rPr>
          <w:b/>
          <w:bCs/>
        </w:rPr>
        <w:t xml:space="preserve">. </w:t>
      </w:r>
      <w:r w:rsidR="00D23975" w:rsidRPr="00196163">
        <w:rPr>
          <w:b/>
          <w:bCs/>
        </w:rPr>
        <w:t>Hence, 6GR should support an MCL of 144dB.</w:t>
      </w:r>
    </w:p>
    <w:p w14:paraId="797FFF4E" w14:textId="77777777" w:rsidR="0070569E" w:rsidRDefault="0070569E" w:rsidP="00330719"/>
    <w:p w14:paraId="5DBD1864" w14:textId="0C1B2F6A" w:rsidR="00D23975" w:rsidRDefault="002C795E" w:rsidP="00330719">
      <w:r>
        <w:t>Coverage degrades as carrier frequency increases, according to well-known pathloss models.</w:t>
      </w:r>
      <w:r w:rsidR="00E66BBA">
        <w:t xml:space="preserve"> Hence, it is difficult to support FR3 operation (above 7GHz) on cell sites that </w:t>
      </w:r>
      <w:r w:rsidR="00591CF6">
        <w:t>were planned assuming a 1GHz carrier bandwidth. We hence think that it is reasonable that:</w:t>
      </w:r>
    </w:p>
    <w:p w14:paraId="573657C9" w14:textId="02010504" w:rsidR="00591CF6" w:rsidRPr="00D9734E" w:rsidRDefault="00591CF6" w:rsidP="008556A1">
      <w:pPr>
        <w:pStyle w:val="ListParagraph"/>
        <w:numPr>
          <w:ilvl w:val="0"/>
          <w:numId w:val="10"/>
        </w:numPr>
        <w:rPr>
          <w:rFonts w:ascii="Times New Roman" w:hAnsi="Times New Roman" w:cs="Times New Roman"/>
        </w:rPr>
      </w:pPr>
      <w:r w:rsidRPr="00D9734E">
        <w:rPr>
          <w:rFonts w:ascii="Times New Roman" w:hAnsi="Times New Roman" w:cs="Times New Roman"/>
        </w:rPr>
        <w:t xml:space="preserve">6GR operating in FR1 has similar coverage to </w:t>
      </w:r>
      <w:r w:rsidR="006408C7" w:rsidRPr="00D9734E">
        <w:rPr>
          <w:rFonts w:ascii="Times New Roman" w:hAnsi="Times New Roman" w:cs="Times New Roman"/>
        </w:rPr>
        <w:t>5G-A operating in FR1</w:t>
      </w:r>
      <w:r w:rsidR="00616116" w:rsidRPr="00D9734E">
        <w:rPr>
          <w:rFonts w:ascii="Times New Roman" w:hAnsi="Times New Roman" w:cs="Times New Roman"/>
        </w:rPr>
        <w:t>.</w:t>
      </w:r>
    </w:p>
    <w:p w14:paraId="2DB03250" w14:textId="25B73F38" w:rsidR="006408C7" w:rsidRPr="00D9734E" w:rsidRDefault="006408C7" w:rsidP="008556A1">
      <w:pPr>
        <w:pStyle w:val="ListParagraph"/>
        <w:numPr>
          <w:ilvl w:val="0"/>
          <w:numId w:val="10"/>
        </w:numPr>
        <w:rPr>
          <w:rFonts w:ascii="Times New Roman" w:hAnsi="Times New Roman" w:cs="Times New Roman"/>
        </w:rPr>
      </w:pPr>
      <w:r w:rsidRPr="00D9734E">
        <w:rPr>
          <w:rFonts w:ascii="Times New Roman" w:hAnsi="Times New Roman" w:cs="Times New Roman"/>
        </w:rPr>
        <w:t xml:space="preserve">6GR operating in </w:t>
      </w:r>
      <w:r w:rsidR="00616116" w:rsidRPr="00D9734E">
        <w:rPr>
          <w:rFonts w:ascii="Times New Roman" w:hAnsi="Times New Roman" w:cs="Times New Roman"/>
        </w:rPr>
        <w:t>FR3 has similar coverage to 5G-A operating in the higher portions of FR1 spectrum around 4GHz.</w:t>
      </w:r>
    </w:p>
    <w:p w14:paraId="7748E593" w14:textId="77777777" w:rsidR="00616116" w:rsidRDefault="00616116" w:rsidP="00330719">
      <w:r>
        <w:t xml:space="preserve"> </w:t>
      </w:r>
    </w:p>
    <w:p w14:paraId="167DDC30" w14:textId="5BF32D25" w:rsidR="00104B9D" w:rsidRDefault="00616116" w:rsidP="00330719">
      <w:r>
        <w:lastRenderedPageBreak/>
        <w:t xml:space="preserve">The operation of </w:t>
      </w:r>
      <w:r w:rsidR="00BD3C7B">
        <w:t xml:space="preserve">6GR in FR3 on the same cell sites as used for 5G-A operating </w:t>
      </w:r>
      <w:r w:rsidR="00857F72">
        <w:t xml:space="preserve">in FR1 spectrum around 4GHz is expected to be facilitated by the support of </w:t>
      </w:r>
      <w:r w:rsidR="00104B9D">
        <w:t>an increased number of transmit and receive antennas at FR3, or via the support of massive / ultra-massive MIMO.</w:t>
      </w:r>
      <w:r w:rsidR="004B110E">
        <w:t xml:space="preserve"> The use of low PAPR waveforms can also be considered for improving 6GR coverage.</w:t>
      </w:r>
    </w:p>
    <w:p w14:paraId="452C1534" w14:textId="570DCEB5" w:rsidR="004B110E" w:rsidRPr="00196163" w:rsidRDefault="004B110E" w:rsidP="00330719">
      <w:pPr>
        <w:rPr>
          <w:b/>
          <w:bCs/>
        </w:rPr>
      </w:pPr>
      <w:r w:rsidRPr="00196163">
        <w:rPr>
          <w:b/>
          <w:bCs/>
        </w:rPr>
        <w:t xml:space="preserve">Proposal </w:t>
      </w:r>
      <w:r w:rsidR="00A21CC6" w:rsidRPr="00672DF0">
        <w:rPr>
          <w:b/>
          <w:bCs/>
        </w:rPr>
        <w:t>4</w:t>
      </w:r>
      <w:r w:rsidRPr="00196163">
        <w:rPr>
          <w:b/>
          <w:bCs/>
        </w:rPr>
        <w:t xml:space="preserve">: </w:t>
      </w:r>
      <w:r w:rsidR="006B6EC8" w:rsidRPr="00196163">
        <w:rPr>
          <w:b/>
          <w:bCs/>
        </w:rPr>
        <w:t xml:space="preserve">6GR operating in FR3 should have similar coverage to </w:t>
      </w:r>
      <w:r w:rsidR="00957CA5" w:rsidRPr="00196163">
        <w:rPr>
          <w:b/>
          <w:bCs/>
        </w:rPr>
        <w:t>5G-A operating in FR1 spectrum around 4GHz.</w:t>
      </w:r>
    </w:p>
    <w:p w14:paraId="2DC2070F" w14:textId="77777777" w:rsidR="00957CA5" w:rsidRPr="00196163" w:rsidRDefault="00957CA5" w:rsidP="00330719"/>
    <w:p w14:paraId="417FB16E" w14:textId="47BFD30A" w:rsidR="00957CA5" w:rsidRPr="00957CA5" w:rsidRDefault="00957CA5" w:rsidP="00957CA5">
      <w:pPr>
        <w:rPr>
          <w:b/>
          <w:bCs/>
        </w:rPr>
      </w:pPr>
      <w:r w:rsidRPr="00196163">
        <w:rPr>
          <w:b/>
          <w:bCs/>
        </w:rPr>
        <w:t xml:space="preserve">Proposal </w:t>
      </w:r>
      <w:r w:rsidR="00A21CC6" w:rsidRPr="00672DF0">
        <w:rPr>
          <w:b/>
          <w:bCs/>
        </w:rPr>
        <w:t>5</w:t>
      </w:r>
      <w:r w:rsidRPr="00196163">
        <w:rPr>
          <w:b/>
          <w:bCs/>
        </w:rPr>
        <w:t xml:space="preserve">: Robust 6GR coverage is supported </w:t>
      </w:r>
      <w:proofErr w:type="gramStart"/>
      <w:r w:rsidRPr="00196163">
        <w:rPr>
          <w:b/>
          <w:bCs/>
        </w:rPr>
        <w:t>through the use of</w:t>
      </w:r>
      <w:proofErr w:type="gramEnd"/>
      <w:r w:rsidRPr="00196163">
        <w:rPr>
          <w:b/>
          <w:bCs/>
        </w:rPr>
        <w:t xml:space="preserve"> increased numbers of TX/RX antennas and the support of low PAPR power efficient waveforms.</w:t>
      </w:r>
    </w:p>
    <w:p w14:paraId="32B1E533" w14:textId="0DB1B0A5" w:rsidR="00604395" w:rsidRDefault="00604395" w:rsidP="00330719">
      <w:r>
        <w:t xml:space="preserve">Further coverage enhancement can be considered in future release, where we expect a tradeoff between coverage and QoS / data rate to be allowed. Techniques such as the support of sub-PRB UL allocations </w:t>
      </w:r>
      <w:r w:rsidR="00B7401C">
        <w:t>can be considered, where data rate is traded off for coverage.</w:t>
      </w:r>
    </w:p>
    <w:p w14:paraId="46950E52" w14:textId="7574CC1D" w:rsidR="00330719" w:rsidRDefault="00363937" w:rsidP="00330719">
      <w:r>
        <w:t xml:space="preserve"> </w:t>
      </w:r>
    </w:p>
    <w:p w14:paraId="43168FF1" w14:textId="2C2D0CFC" w:rsidR="007F3644" w:rsidRPr="00ED4413" w:rsidRDefault="00302DB4" w:rsidP="007F3644">
      <w:pPr>
        <w:pStyle w:val="Heading1"/>
        <w:spacing w:after="80"/>
        <w:jc w:val="left"/>
        <w:rPr>
          <w:color w:val="000000" w:themeColor="text1"/>
          <w:sz w:val="24"/>
          <w:lang w:eastAsia="zh-CN"/>
        </w:rPr>
      </w:pPr>
      <w:r>
        <w:rPr>
          <w:color w:val="000000" w:themeColor="text1"/>
          <w:sz w:val="24"/>
          <w:lang w:eastAsia="zh-CN"/>
        </w:rPr>
        <w:t>Spectrum sharing, including MRSS</w:t>
      </w:r>
    </w:p>
    <w:p w14:paraId="539CE7B1" w14:textId="1A8571B5" w:rsidR="007F3644" w:rsidRDefault="00222903" w:rsidP="007F3644">
      <w:r>
        <w:t>TR38</w:t>
      </w:r>
      <w:r w:rsidRPr="007544FB">
        <w:t xml:space="preserve">.914 v0.2.0 </w:t>
      </w:r>
      <w:r w:rsidRPr="00672DF0">
        <w:t>[</w:t>
      </w:r>
      <w:r w:rsidR="008556A1" w:rsidRPr="00672DF0">
        <w:t>5</w:t>
      </w:r>
      <w:r w:rsidRPr="00672DF0">
        <w:t>]</w:t>
      </w:r>
      <w:r w:rsidRPr="007544FB">
        <w:t xml:space="preserve"> states:</w:t>
      </w:r>
    </w:p>
    <w:tbl>
      <w:tblPr>
        <w:tblStyle w:val="TableGrid"/>
        <w:tblW w:w="0" w:type="auto"/>
        <w:tblLook w:val="04A0" w:firstRow="1" w:lastRow="0" w:firstColumn="1" w:lastColumn="0" w:noHBand="0" w:noVBand="1"/>
      </w:tblPr>
      <w:tblGrid>
        <w:gridCol w:w="9307"/>
      </w:tblGrid>
      <w:tr w:rsidR="00222903" w14:paraId="088C6B66" w14:textId="77777777" w:rsidTr="00222903">
        <w:tc>
          <w:tcPr>
            <w:tcW w:w="9307" w:type="dxa"/>
          </w:tcPr>
          <w:p w14:paraId="3AFB2BD6" w14:textId="77777777" w:rsidR="00222903" w:rsidRPr="00E178CA" w:rsidRDefault="00F90DA4" w:rsidP="007F3644">
            <w:pPr>
              <w:rPr>
                <w:lang w:val="en-GB"/>
              </w:rPr>
            </w:pPr>
            <w:r w:rsidRPr="00E178CA">
              <w:rPr>
                <w:lang w:val="en-GB"/>
              </w:rPr>
              <w:t>The 6G RAN shall support Multi-RAT Spectrum Sharing between 6GR and NR.</w:t>
            </w:r>
          </w:p>
          <w:p w14:paraId="0AAF779D" w14:textId="5D44BD97" w:rsidR="00F90DA4" w:rsidRPr="00E178CA" w:rsidRDefault="00E178CA" w:rsidP="007F3644">
            <w:pPr>
              <w:rPr>
                <w:lang w:val="en-GB"/>
              </w:rPr>
            </w:pPr>
            <w:proofErr w:type="gramStart"/>
            <w:r w:rsidRPr="00E178CA">
              <w:rPr>
                <w:lang w:val="en-GB"/>
              </w:rPr>
              <w:t>Editor</w:t>
            </w:r>
            <w:proofErr w:type="gramEnd"/>
            <w:r w:rsidRPr="00E178CA">
              <w:rPr>
                <w:lang w:val="en-GB"/>
              </w:rPr>
              <w:t xml:space="preserve"> note:</w:t>
            </w:r>
            <w:r w:rsidRPr="00E178CA">
              <w:rPr>
                <w:lang w:val="en-GB"/>
              </w:rPr>
              <w:tab/>
              <w:t xml:space="preserve">“6G should support coexistence with NB-IoT (all deployment modes) and </w:t>
            </w:r>
            <w:proofErr w:type="spellStart"/>
            <w:r w:rsidRPr="00E178CA">
              <w:rPr>
                <w:lang w:val="en-GB"/>
              </w:rPr>
              <w:t>eMTC</w:t>
            </w:r>
            <w:proofErr w:type="spellEnd"/>
            <w:r w:rsidRPr="00E178CA">
              <w:rPr>
                <w:lang w:val="en-GB"/>
              </w:rPr>
              <w:t xml:space="preserve"> via semi-static configuration” is moved to 5.2 (migration and architecture)</w:t>
            </w:r>
          </w:p>
        </w:tc>
      </w:tr>
    </w:tbl>
    <w:p w14:paraId="7F071599" w14:textId="77777777" w:rsidR="00222903" w:rsidRDefault="00222903" w:rsidP="007F3644"/>
    <w:p w14:paraId="6BA2275B" w14:textId="44E11F62" w:rsidR="00222903" w:rsidRDefault="009829FC" w:rsidP="007F3644">
      <w:r>
        <w:t xml:space="preserve">6GR should hence support MRSS for coexistence between </w:t>
      </w:r>
      <w:r w:rsidR="000D2AC1">
        <w:t xml:space="preserve">5G-A and 6GR. This coexistence requirement applies to both </w:t>
      </w:r>
      <w:r w:rsidR="00EA511B">
        <w:t xml:space="preserve">5G-A smartphone-type and 5G-A redcap-type devices. We expect </w:t>
      </w:r>
      <w:proofErr w:type="gramStart"/>
      <w:r w:rsidR="00EA511B">
        <w:t>both of these</w:t>
      </w:r>
      <w:proofErr w:type="gramEnd"/>
      <w:r w:rsidR="00EA511B">
        <w:t xml:space="preserve"> device types to be </w:t>
      </w:r>
      <w:r w:rsidR="00DA5467">
        <w:t>widely deployed during the initial phase of a 6GR rollout.</w:t>
      </w:r>
    </w:p>
    <w:p w14:paraId="37A72B1E" w14:textId="251005F2" w:rsidR="00DA5467" w:rsidRDefault="00E065B7" w:rsidP="007F3644">
      <w:r>
        <w:t xml:space="preserve">RAN plenary has also considered the issue of coexistence between 4G-IoT technologies and 6GR. The requirement in </w:t>
      </w:r>
      <w:r w:rsidR="002E3022">
        <w:rPr>
          <w:rFonts w:hint="eastAsia"/>
          <w:lang w:eastAsia="ja-JP"/>
        </w:rPr>
        <w:t xml:space="preserve">TR </w:t>
      </w:r>
      <w:r>
        <w:t xml:space="preserve">38.914 </w:t>
      </w:r>
      <w:r w:rsidR="0004534C">
        <w:t xml:space="preserve">is that </w:t>
      </w:r>
      <w:r w:rsidR="008211DE">
        <w:t xml:space="preserve">coexistence with NB-IoT and </w:t>
      </w:r>
      <w:proofErr w:type="spellStart"/>
      <w:r w:rsidR="008211DE">
        <w:t>eMTC</w:t>
      </w:r>
      <w:proofErr w:type="spellEnd"/>
      <w:r w:rsidR="008211DE">
        <w:t xml:space="preserve"> is supported via semi-static configuration</w:t>
      </w:r>
      <w:r w:rsidR="003C5E85">
        <w:t xml:space="preserve">. While this can be largely transparent to 6GR UEs, it places a requirement on 6GR that it should be </w:t>
      </w:r>
      <w:r w:rsidR="008038F5">
        <w:t xml:space="preserve">possible to support 6GR operation in a narrower bandwidth than the baseline </w:t>
      </w:r>
      <w:r w:rsidR="004C7C71">
        <w:t>carrier bandwidth of 6GR.</w:t>
      </w:r>
    </w:p>
    <w:p w14:paraId="505EAFBF" w14:textId="72C0CA2F" w:rsidR="004C7C71" w:rsidRPr="00F0773D" w:rsidRDefault="004C7C71" w:rsidP="007F3644">
      <w:pPr>
        <w:rPr>
          <w:b/>
          <w:bCs/>
        </w:rPr>
      </w:pPr>
      <w:r w:rsidRPr="00196163">
        <w:rPr>
          <w:b/>
          <w:bCs/>
        </w:rPr>
        <w:t xml:space="preserve">Proposal </w:t>
      </w:r>
      <w:r w:rsidR="00A21CC6" w:rsidRPr="00672DF0">
        <w:rPr>
          <w:b/>
          <w:bCs/>
        </w:rPr>
        <w:t>6</w:t>
      </w:r>
      <w:r w:rsidRPr="00196163">
        <w:rPr>
          <w:b/>
          <w:bCs/>
        </w:rPr>
        <w:t xml:space="preserve">: </w:t>
      </w:r>
      <w:proofErr w:type="gramStart"/>
      <w:r w:rsidR="00053CBB" w:rsidRPr="00196163">
        <w:rPr>
          <w:b/>
          <w:bCs/>
        </w:rPr>
        <w:t>In order to</w:t>
      </w:r>
      <w:proofErr w:type="gramEnd"/>
      <w:r w:rsidR="00053CBB" w:rsidRPr="00196163">
        <w:rPr>
          <w:b/>
          <w:bCs/>
        </w:rPr>
        <w:t xml:space="preserve"> support coexistence with NB-IoT and </w:t>
      </w:r>
      <w:proofErr w:type="spellStart"/>
      <w:r w:rsidR="00053CBB" w:rsidRPr="00196163">
        <w:rPr>
          <w:b/>
          <w:bCs/>
        </w:rPr>
        <w:t>eMTC</w:t>
      </w:r>
      <w:proofErr w:type="spellEnd"/>
      <w:r w:rsidR="00053CBB" w:rsidRPr="00196163">
        <w:rPr>
          <w:b/>
          <w:bCs/>
        </w:rPr>
        <w:t xml:space="preserve"> via semi-static configuration, 6GR should support operation </w:t>
      </w:r>
      <w:r w:rsidR="00F0773D" w:rsidRPr="00196163">
        <w:rPr>
          <w:b/>
          <w:bCs/>
        </w:rPr>
        <w:t>in a flexible bandwidth that may be less than the system bandwidth.</w:t>
      </w:r>
    </w:p>
    <w:p w14:paraId="6F712865" w14:textId="77777777" w:rsidR="00F0773D" w:rsidRDefault="00F0773D" w:rsidP="007F3644"/>
    <w:p w14:paraId="50AFD03B" w14:textId="1059A4EB" w:rsidR="00F0773D" w:rsidRDefault="00F0773D" w:rsidP="007F3644">
      <w:r>
        <w:t>Coexistence with 4G-IoT via se</w:t>
      </w:r>
      <w:r w:rsidR="006D6994">
        <w:t>mi-static configuration may be inefficient when the 4G-IoT traffic load is low, hence there</w:t>
      </w:r>
      <w:r w:rsidR="00096432">
        <w:t xml:space="preserve"> is a potential need to also support 4G-IoT coexistence through </w:t>
      </w:r>
      <w:r w:rsidR="0084789B">
        <w:t>a dynamic</w:t>
      </w:r>
      <w:r w:rsidR="0084789B">
        <w:t xml:space="preserve"> </w:t>
      </w:r>
      <w:r w:rsidR="00096432">
        <w:t xml:space="preserve">mechanism. We note that </w:t>
      </w:r>
      <w:r w:rsidR="005A2C44">
        <w:t xml:space="preserve">4G-IoT to 6GR DSS operation is less onerous than LTE to 6GR DSS operation since the </w:t>
      </w:r>
      <w:r w:rsidR="00283B78">
        <w:t>4G-IoT technologies do not require the reservation of between 1 and 3 OFDM symbols for control channels</w:t>
      </w:r>
      <w:r w:rsidR="0084789B">
        <w:t>. Hence it should be possible t</w:t>
      </w:r>
      <w:r w:rsidR="00AF3DC6">
        <w:t>o efficiently support dynamic coexistence between 4G-IoT and 6GR.</w:t>
      </w:r>
    </w:p>
    <w:p w14:paraId="47E662DA" w14:textId="77777777" w:rsidR="00283B78" w:rsidRDefault="00283B78" w:rsidP="007F3644"/>
    <w:p w14:paraId="1ABF050C" w14:textId="294AA6AD" w:rsidR="00C16A0E" w:rsidRPr="00672DF0" w:rsidRDefault="00C16A0E" w:rsidP="007F3644">
      <w:pPr>
        <w:rPr>
          <w:b/>
          <w:bCs/>
        </w:rPr>
      </w:pPr>
      <w:r w:rsidRPr="00672DF0">
        <w:rPr>
          <w:b/>
          <w:bCs/>
        </w:rPr>
        <w:t xml:space="preserve">Proposal </w:t>
      </w:r>
      <w:r w:rsidR="00A21CC6" w:rsidRPr="00672DF0">
        <w:rPr>
          <w:b/>
          <w:bCs/>
        </w:rPr>
        <w:t>7</w:t>
      </w:r>
      <w:r w:rsidRPr="00672DF0">
        <w:rPr>
          <w:b/>
          <w:bCs/>
        </w:rPr>
        <w:t xml:space="preserve">: RAN1 should specify the </w:t>
      </w:r>
      <w:r w:rsidR="00C45524" w:rsidRPr="00196163">
        <w:rPr>
          <w:b/>
          <w:bCs/>
        </w:rPr>
        <w:t>6GR</w:t>
      </w:r>
      <w:r w:rsidR="00D30EA4" w:rsidRPr="00196163">
        <w:rPr>
          <w:b/>
          <w:bCs/>
        </w:rPr>
        <w:t xml:space="preserve"> </w:t>
      </w:r>
      <w:r w:rsidR="001D1E3D" w:rsidRPr="00196163">
        <w:rPr>
          <w:b/>
          <w:bCs/>
        </w:rPr>
        <w:t xml:space="preserve">physical layer </w:t>
      </w:r>
      <w:r w:rsidRPr="00672DF0">
        <w:rPr>
          <w:b/>
          <w:bCs/>
        </w:rPr>
        <w:t xml:space="preserve">to </w:t>
      </w:r>
      <w:r w:rsidR="00D30EA4" w:rsidRPr="00196163">
        <w:rPr>
          <w:b/>
          <w:bCs/>
        </w:rPr>
        <w:t>allow</w:t>
      </w:r>
      <w:r w:rsidRPr="00672DF0">
        <w:rPr>
          <w:b/>
          <w:bCs/>
        </w:rPr>
        <w:t xml:space="preserve"> semi static sharing to support </w:t>
      </w:r>
      <w:r w:rsidR="00AF3DC6" w:rsidRPr="00196163">
        <w:rPr>
          <w:b/>
          <w:bCs/>
        </w:rPr>
        <w:t xml:space="preserve">the </w:t>
      </w:r>
      <w:r w:rsidRPr="00672DF0">
        <w:rPr>
          <w:b/>
          <w:bCs/>
        </w:rPr>
        <w:t xml:space="preserve">RANP </w:t>
      </w:r>
      <w:proofErr w:type="gramStart"/>
      <w:r w:rsidRPr="00672DF0">
        <w:rPr>
          <w:b/>
          <w:bCs/>
        </w:rPr>
        <w:t>conclusion, and</w:t>
      </w:r>
      <w:proofErr w:type="gramEnd"/>
      <w:r w:rsidRPr="00672DF0">
        <w:rPr>
          <w:b/>
          <w:bCs/>
        </w:rPr>
        <w:t xml:space="preserve"> further discuss if any dynamic mechanism need</w:t>
      </w:r>
      <w:r w:rsidR="009A5AD4" w:rsidRPr="00196163">
        <w:rPr>
          <w:b/>
          <w:bCs/>
        </w:rPr>
        <w:t>s</w:t>
      </w:r>
      <w:r w:rsidRPr="00672DF0">
        <w:rPr>
          <w:b/>
          <w:bCs/>
        </w:rPr>
        <w:t xml:space="preserve"> to be considered</w:t>
      </w:r>
      <w:r w:rsidRPr="00196163">
        <w:rPr>
          <w:b/>
          <w:bCs/>
        </w:rPr>
        <w:t>.</w:t>
      </w:r>
    </w:p>
    <w:p w14:paraId="2B957A0D" w14:textId="77777777" w:rsidR="00A607D1" w:rsidRDefault="00A607D1" w:rsidP="00A607D1">
      <w:pPr>
        <w:rPr>
          <w:rFonts w:eastAsia="DengXian"/>
          <w:color w:val="0070C0"/>
          <w:lang w:eastAsia="zh-CN"/>
        </w:rPr>
      </w:pPr>
    </w:p>
    <w:p w14:paraId="6CAB4361" w14:textId="6B531AED" w:rsidR="00302DB4" w:rsidRPr="00ED4413" w:rsidRDefault="00302DB4" w:rsidP="00302DB4">
      <w:pPr>
        <w:pStyle w:val="Heading1"/>
        <w:spacing w:after="80"/>
        <w:jc w:val="left"/>
        <w:rPr>
          <w:color w:val="000000" w:themeColor="text1"/>
          <w:sz w:val="24"/>
          <w:lang w:eastAsia="zh-CN"/>
        </w:rPr>
      </w:pPr>
      <w:proofErr w:type="spellStart"/>
      <w:r>
        <w:rPr>
          <w:color w:val="000000" w:themeColor="text1"/>
          <w:sz w:val="24"/>
          <w:lang w:eastAsia="zh-CN"/>
        </w:rPr>
        <w:t>Synchronisation</w:t>
      </w:r>
      <w:proofErr w:type="spellEnd"/>
      <w:r>
        <w:rPr>
          <w:color w:val="000000" w:themeColor="text1"/>
          <w:sz w:val="24"/>
          <w:lang w:eastAsia="zh-CN"/>
        </w:rPr>
        <w:t xml:space="preserve"> si</w:t>
      </w:r>
      <w:r w:rsidR="009D77AC">
        <w:rPr>
          <w:color w:val="000000" w:themeColor="text1"/>
          <w:sz w:val="24"/>
          <w:lang w:eastAsia="zh-CN"/>
        </w:rPr>
        <w:t>gnal structure</w:t>
      </w:r>
    </w:p>
    <w:p w14:paraId="5429FA42" w14:textId="77777777" w:rsidR="005600F5" w:rsidRDefault="00372A2D" w:rsidP="00302DB4">
      <w:r>
        <w:t xml:space="preserve">The </w:t>
      </w:r>
      <w:r w:rsidR="005600F5">
        <w:t>synchronization signal structure design is mainly driven by:</w:t>
      </w:r>
    </w:p>
    <w:p w14:paraId="2FD32928" w14:textId="77777777" w:rsidR="005600F5" w:rsidRPr="002D4CEA" w:rsidRDefault="005600F5" w:rsidP="008556A1">
      <w:pPr>
        <w:pStyle w:val="ListParagraph"/>
        <w:numPr>
          <w:ilvl w:val="0"/>
          <w:numId w:val="15"/>
        </w:numPr>
        <w:rPr>
          <w:rFonts w:ascii="Times New Roman" w:hAnsi="Times New Roman" w:cs="Times New Roman"/>
        </w:rPr>
      </w:pPr>
      <w:r w:rsidRPr="002D4CEA">
        <w:rPr>
          <w:rFonts w:ascii="Times New Roman" w:hAnsi="Times New Roman" w:cs="Times New Roman"/>
        </w:rPr>
        <w:t>Minimum spectrum allocation</w:t>
      </w:r>
    </w:p>
    <w:p w14:paraId="397210BC" w14:textId="77777777" w:rsidR="005600F5" w:rsidRPr="002D4CEA" w:rsidRDefault="005600F5" w:rsidP="008556A1">
      <w:pPr>
        <w:pStyle w:val="ListParagraph"/>
        <w:numPr>
          <w:ilvl w:val="0"/>
          <w:numId w:val="15"/>
        </w:numPr>
        <w:rPr>
          <w:rFonts w:ascii="Times New Roman" w:hAnsi="Times New Roman" w:cs="Times New Roman"/>
        </w:rPr>
      </w:pPr>
      <w:r w:rsidRPr="002D4CEA">
        <w:rPr>
          <w:rFonts w:ascii="Times New Roman" w:hAnsi="Times New Roman" w:cs="Times New Roman"/>
        </w:rPr>
        <w:t>Lowest maximum UE bandwidth</w:t>
      </w:r>
    </w:p>
    <w:p w14:paraId="0144DB46" w14:textId="3A31A0BF" w:rsidR="00302DB4" w:rsidRPr="002D4CEA" w:rsidRDefault="002D4CEA" w:rsidP="008556A1">
      <w:pPr>
        <w:pStyle w:val="ListParagraph"/>
        <w:numPr>
          <w:ilvl w:val="0"/>
          <w:numId w:val="15"/>
        </w:numPr>
        <w:rPr>
          <w:rFonts w:ascii="Times New Roman" w:hAnsi="Times New Roman" w:cs="Times New Roman"/>
        </w:rPr>
      </w:pPr>
      <w:proofErr w:type="spellStart"/>
      <w:r w:rsidRPr="002D4CEA">
        <w:rPr>
          <w:rFonts w:ascii="Times New Roman" w:hAnsi="Times New Roman" w:cs="Times New Roman"/>
        </w:rPr>
        <w:t>Synchronisation</w:t>
      </w:r>
      <w:proofErr w:type="spellEnd"/>
      <w:r w:rsidRPr="002D4CEA">
        <w:rPr>
          <w:rFonts w:ascii="Times New Roman" w:hAnsi="Times New Roman" w:cs="Times New Roman"/>
        </w:rPr>
        <w:t xml:space="preserve"> latency</w:t>
      </w:r>
    </w:p>
    <w:p w14:paraId="5552B652" w14:textId="77777777" w:rsidR="002D4CEA" w:rsidRDefault="002D4CEA" w:rsidP="002D4CEA"/>
    <w:p w14:paraId="06182BBF" w14:textId="480036C6" w:rsidR="002D4CEA" w:rsidRDefault="002D4CEA" w:rsidP="002D4CEA">
      <w:r>
        <w:t xml:space="preserve">The synchronization signal structure can be </w:t>
      </w:r>
      <w:r w:rsidR="002D2D52">
        <w:t xml:space="preserve">designed based on a 3MHz </w:t>
      </w:r>
      <w:r w:rsidR="00B11DCE">
        <w:t>bandwidth, based on considerations of both minimum spectrum allocation and the lowest maximum UE bandwidth (as discussed in sections above).</w:t>
      </w:r>
      <w:r w:rsidR="0008282E">
        <w:t xml:space="preserve"> A 3MHz SSB bandwidth may mildly affect the synchronization latency</w:t>
      </w:r>
      <w:r w:rsidR="002305C2">
        <w:t xml:space="preserve"> (a one-shot synchronization is possible in </w:t>
      </w:r>
      <w:r w:rsidR="002305C2" w:rsidRPr="00106839">
        <w:t xml:space="preserve">5G, </w:t>
      </w:r>
      <w:r w:rsidR="002305C2" w:rsidRPr="00672DF0">
        <w:t xml:space="preserve">based on the </w:t>
      </w:r>
      <w:r w:rsidR="00D66901" w:rsidRPr="00672DF0">
        <w:t>3.84MHz bandwidth of the 5G SSB</w:t>
      </w:r>
      <w:r w:rsidR="00D66901" w:rsidRPr="00106839">
        <w:t>,</w:t>
      </w:r>
      <w:r w:rsidR="00D66901">
        <w:t xml:space="preserve"> whereas </w:t>
      </w:r>
      <w:r w:rsidR="005E009C">
        <w:t xml:space="preserve">LTE requires the reception of up to 4 SSS/PSS/PBCH of bandwidth 1.4MHz </w:t>
      </w:r>
      <w:proofErr w:type="gramStart"/>
      <w:r w:rsidR="005E009C">
        <w:t>in order to</w:t>
      </w:r>
      <w:proofErr w:type="gramEnd"/>
      <w:r w:rsidR="005E009C">
        <w:t xml:space="preserve"> achieve </w:t>
      </w:r>
      <w:r w:rsidR="00E05E06">
        <w:t xml:space="preserve">synchronization. A compromise for 6GR might be to support an SSB bandwidth of 3MHz, which is between the LTE </w:t>
      </w:r>
      <w:r w:rsidR="008428F2">
        <w:t>synchronization bandwidth and the 5G NR synchronization bandwidth</w:t>
      </w:r>
      <w:r w:rsidR="00D66901">
        <w:t>).</w:t>
      </w:r>
      <w:r w:rsidR="005E009C">
        <w:t xml:space="preserve"> </w:t>
      </w:r>
      <w:r w:rsidR="008428F2">
        <w:t xml:space="preserve">However, if the increase </w:t>
      </w:r>
      <w:r w:rsidR="00106839">
        <w:t>i</w:t>
      </w:r>
      <w:r w:rsidR="00106839">
        <w:t>n</w:t>
      </w:r>
      <w:r w:rsidR="00106839">
        <w:t xml:space="preserve"> </w:t>
      </w:r>
      <w:proofErr w:type="spellStart"/>
      <w:r w:rsidR="008428F2">
        <w:t>sychronisation</w:t>
      </w:r>
      <w:proofErr w:type="spellEnd"/>
      <w:r w:rsidR="008428F2">
        <w:t xml:space="preserve"> latency for a </w:t>
      </w:r>
      <w:r w:rsidR="00E94B46">
        <w:t xml:space="preserve">3MHz SSB is still problematic, the following strategies could be </w:t>
      </w:r>
      <w:r w:rsidR="00106839">
        <w:t>studied</w:t>
      </w:r>
      <w:r w:rsidR="00E94B46">
        <w:t>:</w:t>
      </w:r>
    </w:p>
    <w:p w14:paraId="6EC5F049" w14:textId="78333DCE" w:rsidR="0088099F" w:rsidRPr="00700AED" w:rsidRDefault="005326B5" w:rsidP="008556A1">
      <w:pPr>
        <w:pStyle w:val="ListParagraph"/>
        <w:numPr>
          <w:ilvl w:val="0"/>
          <w:numId w:val="15"/>
        </w:numPr>
        <w:rPr>
          <w:rFonts w:ascii="Times New Roman" w:hAnsi="Times New Roman" w:cs="Times New Roman"/>
        </w:rPr>
      </w:pPr>
      <w:r w:rsidRPr="00700AED">
        <w:rPr>
          <w:rFonts w:ascii="Times New Roman" w:hAnsi="Times New Roman" w:cs="Times New Roman"/>
        </w:rPr>
        <w:t>The 6GR SSB structure is flexible (depending on system bandwidth), allowing</w:t>
      </w:r>
      <w:r w:rsidR="00764A1B" w:rsidRPr="00700AED">
        <w:rPr>
          <w:rFonts w:ascii="Times New Roman" w:hAnsi="Times New Roman" w:cs="Times New Roman"/>
        </w:rPr>
        <w:t xml:space="preserve"> for the SSB structure applied in 3MHz system bandwidth to be different / rearranged compared to the SSB </w:t>
      </w:r>
      <w:r w:rsidR="0088099F" w:rsidRPr="00700AED">
        <w:rPr>
          <w:rFonts w:ascii="Times New Roman" w:hAnsi="Times New Roman" w:cs="Times New Roman"/>
        </w:rPr>
        <w:t>structure for a 5MHz system bandwidth</w:t>
      </w:r>
      <w:r w:rsidR="00AF54CC" w:rsidRPr="00700AED">
        <w:rPr>
          <w:rFonts w:ascii="Times New Roman" w:hAnsi="Times New Roman" w:cs="Times New Roman"/>
        </w:rPr>
        <w:t>.</w:t>
      </w:r>
    </w:p>
    <w:p w14:paraId="04A6592D" w14:textId="18B7FDB6" w:rsidR="00C055BB" w:rsidRPr="00700AED" w:rsidRDefault="00C055BB" w:rsidP="008556A1">
      <w:pPr>
        <w:pStyle w:val="ListParagraph"/>
        <w:numPr>
          <w:ilvl w:val="0"/>
          <w:numId w:val="15"/>
        </w:numPr>
        <w:rPr>
          <w:rFonts w:ascii="Times New Roman" w:hAnsi="Times New Roman" w:cs="Times New Roman"/>
        </w:rPr>
      </w:pPr>
      <w:r>
        <w:rPr>
          <w:rFonts w:ascii="Times New Roman" w:hAnsi="Times New Roman" w:cs="Times New Roman"/>
        </w:rPr>
        <w:t>A new SSB with</w:t>
      </w:r>
      <w:r w:rsidR="005406FA">
        <w:rPr>
          <w:rFonts w:ascii="Times New Roman" w:hAnsi="Times New Roman" w:cs="Times New Roman"/>
        </w:rPr>
        <w:t>in</w:t>
      </w:r>
      <w:r>
        <w:rPr>
          <w:rFonts w:ascii="Times New Roman" w:hAnsi="Times New Roman" w:cs="Times New Roman"/>
        </w:rPr>
        <w:t xml:space="preserve"> 3 MHz bandwidth and applicable to all system </w:t>
      </w:r>
      <w:r w:rsidR="00EF3739">
        <w:rPr>
          <w:rFonts w:ascii="Times New Roman" w:hAnsi="Times New Roman" w:cs="Times New Roman"/>
        </w:rPr>
        <w:t>bandwidth</w:t>
      </w:r>
      <w:r w:rsidR="00106839">
        <w:rPr>
          <w:rFonts w:ascii="Times New Roman" w:hAnsi="Times New Roman" w:cs="Times New Roman"/>
        </w:rPr>
        <w:t>s</w:t>
      </w:r>
      <w:r w:rsidR="00EF3739">
        <w:rPr>
          <w:rFonts w:ascii="Times New Roman" w:hAnsi="Times New Roman" w:cs="Times New Roman"/>
        </w:rPr>
        <w:t>.</w:t>
      </w:r>
    </w:p>
    <w:p w14:paraId="4F90AB45" w14:textId="2F76B610" w:rsidR="00AF54CC" w:rsidRPr="00700AED" w:rsidRDefault="00AF54CC" w:rsidP="008556A1">
      <w:pPr>
        <w:pStyle w:val="ListParagraph"/>
        <w:numPr>
          <w:ilvl w:val="0"/>
          <w:numId w:val="15"/>
        </w:numPr>
        <w:rPr>
          <w:rFonts w:ascii="Times New Roman" w:hAnsi="Times New Roman" w:cs="Times New Roman"/>
        </w:rPr>
      </w:pPr>
      <w:r w:rsidRPr="00700AED">
        <w:rPr>
          <w:rFonts w:ascii="Times New Roman" w:hAnsi="Times New Roman" w:cs="Times New Roman"/>
        </w:rPr>
        <w:t>In 3MHz system bandwidths, the 6GR SSB structure is punctured.</w:t>
      </w:r>
    </w:p>
    <w:p w14:paraId="0FE51659" w14:textId="4B4212C2" w:rsidR="00E94B46" w:rsidRPr="00700AED" w:rsidRDefault="0088099F" w:rsidP="008556A1">
      <w:pPr>
        <w:pStyle w:val="ListParagraph"/>
        <w:numPr>
          <w:ilvl w:val="0"/>
          <w:numId w:val="15"/>
        </w:numPr>
        <w:rPr>
          <w:rFonts w:ascii="Times New Roman" w:hAnsi="Times New Roman" w:cs="Times New Roman"/>
        </w:rPr>
      </w:pPr>
      <w:r w:rsidRPr="00700AED">
        <w:rPr>
          <w:rFonts w:ascii="Times New Roman" w:hAnsi="Times New Roman" w:cs="Times New Roman"/>
        </w:rPr>
        <w:t xml:space="preserve">The lowest maximum UE </w:t>
      </w:r>
      <w:r w:rsidR="003739FB" w:rsidRPr="00700AED">
        <w:rPr>
          <w:rFonts w:ascii="Times New Roman" w:hAnsi="Times New Roman" w:cs="Times New Roman"/>
        </w:rPr>
        <w:t xml:space="preserve">DL </w:t>
      </w:r>
      <w:r w:rsidRPr="00700AED">
        <w:rPr>
          <w:rFonts w:ascii="Times New Roman" w:hAnsi="Times New Roman" w:cs="Times New Roman"/>
        </w:rPr>
        <w:t>bandwidth</w:t>
      </w:r>
      <w:r w:rsidR="00764A1B" w:rsidRPr="00700AED">
        <w:rPr>
          <w:rFonts w:ascii="Times New Roman" w:hAnsi="Times New Roman" w:cs="Times New Roman"/>
        </w:rPr>
        <w:t xml:space="preserve"> </w:t>
      </w:r>
      <w:r w:rsidR="00AF54CC" w:rsidRPr="00700AED">
        <w:rPr>
          <w:rFonts w:ascii="Times New Roman" w:hAnsi="Times New Roman" w:cs="Times New Roman"/>
        </w:rPr>
        <w:t xml:space="preserve">for 6GR is </w:t>
      </w:r>
      <w:r w:rsidR="003739FB" w:rsidRPr="00700AED">
        <w:rPr>
          <w:rFonts w:ascii="Times New Roman" w:hAnsi="Times New Roman" w:cs="Times New Roman"/>
        </w:rPr>
        <w:t xml:space="preserve">5MHz, rather than 3MHz. We </w:t>
      </w:r>
      <w:r w:rsidR="00322AA0" w:rsidRPr="00700AED">
        <w:rPr>
          <w:rFonts w:ascii="Times New Roman" w:hAnsi="Times New Roman" w:cs="Times New Roman"/>
        </w:rPr>
        <w:t xml:space="preserve">note that a main motivating factor for use of a 3MHz </w:t>
      </w:r>
      <w:r w:rsidR="00243A67" w:rsidRPr="00700AED">
        <w:rPr>
          <w:rFonts w:ascii="Times New Roman" w:hAnsi="Times New Roman" w:cs="Times New Roman"/>
        </w:rPr>
        <w:t xml:space="preserve">maximum UE bandwidth is driven by UL RF complexity considerations, rather than DL considerations. Hence, it would be feasible to create a low complexity </w:t>
      </w:r>
      <w:r w:rsidR="00700AED" w:rsidRPr="00700AED">
        <w:rPr>
          <w:rFonts w:ascii="Times New Roman" w:hAnsi="Times New Roman" w:cs="Times New Roman"/>
        </w:rPr>
        <w:t>IoT device with an asymmetric UL/DL maximum UE bandwidth of 3MHz UL bandwidth and 5MHz DL bandwidth.</w:t>
      </w:r>
    </w:p>
    <w:p w14:paraId="33DE0728" w14:textId="77777777" w:rsidR="002D4CEA" w:rsidRDefault="002D4CEA" w:rsidP="002D4CEA"/>
    <w:p w14:paraId="669EF2B3" w14:textId="688A7A4C" w:rsidR="003A24E6" w:rsidRPr="00672DF0" w:rsidRDefault="00D1641D" w:rsidP="003A24E6">
      <w:pPr>
        <w:rPr>
          <w:b/>
          <w:bCs/>
          <w:lang w:val="en-GB"/>
        </w:rPr>
      </w:pPr>
      <w:r w:rsidRPr="00672DF0">
        <w:rPr>
          <w:b/>
          <w:bCs/>
          <w:lang w:val="en-GB"/>
        </w:rPr>
        <w:t xml:space="preserve">Proposal </w:t>
      </w:r>
      <w:r w:rsidR="00A21CC6" w:rsidRPr="00672DF0">
        <w:rPr>
          <w:b/>
          <w:bCs/>
          <w:lang w:val="en-GB"/>
        </w:rPr>
        <w:t>8</w:t>
      </w:r>
      <w:r w:rsidRPr="00672DF0">
        <w:rPr>
          <w:b/>
          <w:bCs/>
          <w:lang w:val="en-GB"/>
        </w:rPr>
        <w:t xml:space="preserve">: </w:t>
      </w:r>
      <w:r w:rsidR="001965B4" w:rsidRPr="00672DF0">
        <w:rPr>
          <w:b/>
          <w:bCs/>
          <w:lang w:val="en-GB"/>
        </w:rPr>
        <w:t>RAN1 shall ensure the SSB design can be compatible with minimum system bandwidth (3MHz) in 6GR, with potential approaches includ</w:t>
      </w:r>
      <w:r w:rsidR="001965B4" w:rsidRPr="00672DF0">
        <w:rPr>
          <w:b/>
          <w:bCs/>
          <w:lang w:val="en-GB"/>
        </w:rPr>
        <w:t>ing</w:t>
      </w:r>
      <w:r w:rsidR="001965B4" w:rsidRPr="00672DF0">
        <w:rPr>
          <w:b/>
          <w:bCs/>
          <w:lang w:val="en-GB"/>
        </w:rPr>
        <w:t>:</w:t>
      </w:r>
    </w:p>
    <w:p w14:paraId="7AD1B788" w14:textId="77777777" w:rsidR="003A24E6" w:rsidRPr="00672DF0" w:rsidRDefault="003A24E6" w:rsidP="00672DF0">
      <w:pPr>
        <w:ind w:left="426"/>
        <w:rPr>
          <w:b/>
          <w:bCs/>
        </w:rPr>
      </w:pPr>
      <w:r w:rsidRPr="00672DF0">
        <w:rPr>
          <w:b/>
          <w:bCs/>
        </w:rPr>
        <w:t>1. optimal SSB design with 3MHz bandwidth</w:t>
      </w:r>
    </w:p>
    <w:p w14:paraId="36543FA9" w14:textId="77777777" w:rsidR="003A24E6" w:rsidRPr="00672DF0" w:rsidRDefault="003A24E6" w:rsidP="00672DF0">
      <w:pPr>
        <w:ind w:left="426"/>
        <w:rPr>
          <w:b/>
          <w:bCs/>
        </w:rPr>
      </w:pPr>
      <w:r w:rsidRPr="00672DF0">
        <w:rPr>
          <w:b/>
          <w:bCs/>
        </w:rPr>
        <w:t>2. optimal SSB design with 5MHz bandwidth but can be punctured to 3MHz when needed (same as 5G NR)</w:t>
      </w:r>
    </w:p>
    <w:p w14:paraId="3F437D88" w14:textId="7A5F6C9A" w:rsidR="001965B4" w:rsidRPr="00672DF0" w:rsidRDefault="003A24E6" w:rsidP="00672DF0">
      <w:pPr>
        <w:ind w:left="426"/>
        <w:rPr>
          <w:b/>
          <w:bCs/>
        </w:rPr>
      </w:pPr>
      <w:r w:rsidRPr="00672DF0">
        <w:rPr>
          <w:b/>
          <w:bCs/>
        </w:rPr>
        <w:t>3. other approaches are not precluded</w:t>
      </w:r>
    </w:p>
    <w:p w14:paraId="4BC6897C" w14:textId="77777777" w:rsidR="003A24E6" w:rsidRDefault="003A24E6" w:rsidP="003A24E6"/>
    <w:p w14:paraId="4B9B254A" w14:textId="77777777" w:rsidR="00E214BD" w:rsidRDefault="00E214BD" w:rsidP="002D4CEA"/>
    <w:p w14:paraId="25983FE8" w14:textId="084E66B2" w:rsidR="009D1A3E" w:rsidRDefault="009D1A3E" w:rsidP="002D4CEA">
      <w:r>
        <w:t xml:space="preserve">The energy consumption related to </w:t>
      </w:r>
      <w:r w:rsidR="00D04EC0">
        <w:t xml:space="preserve">synchronization signal transmission is related to the periodicity of the </w:t>
      </w:r>
      <w:r w:rsidR="001728BF">
        <w:t xml:space="preserve">synchronization signal transmission. While support of a 160ms </w:t>
      </w:r>
      <w:r w:rsidR="003A4AC1">
        <w:t xml:space="preserve">synchronization signal periodicity would improve network energy efficiency, the UE power efficiency would be impacted (the </w:t>
      </w:r>
      <w:r w:rsidR="00FC4032">
        <w:t>UE would have to be “on” and attempting to receive the SSB for longer</w:t>
      </w:r>
      <w:r w:rsidR="00874A98">
        <w:t>) and the synchronization latency would increase.</w:t>
      </w:r>
    </w:p>
    <w:p w14:paraId="209CB583" w14:textId="77777777" w:rsidR="00A13534" w:rsidRDefault="00A13534" w:rsidP="002D4CEA"/>
    <w:p w14:paraId="6EE7164E" w14:textId="44891528" w:rsidR="009D77AC" w:rsidRPr="00ED4413" w:rsidRDefault="009D77AC" w:rsidP="009D77AC">
      <w:pPr>
        <w:pStyle w:val="Heading1"/>
        <w:spacing w:after="80"/>
        <w:jc w:val="left"/>
        <w:rPr>
          <w:color w:val="000000" w:themeColor="text1"/>
          <w:sz w:val="24"/>
          <w:lang w:eastAsia="zh-CN"/>
        </w:rPr>
      </w:pPr>
      <w:r>
        <w:rPr>
          <w:color w:val="000000" w:themeColor="text1"/>
          <w:sz w:val="24"/>
          <w:lang w:eastAsia="zh-CN"/>
        </w:rPr>
        <w:t xml:space="preserve">Bandwidth </w:t>
      </w:r>
      <w:r w:rsidR="004B71BF">
        <w:rPr>
          <w:color w:val="000000" w:themeColor="text1"/>
          <w:sz w:val="24"/>
          <w:lang w:eastAsia="zh-CN"/>
        </w:rPr>
        <w:t>and bandwidth adaptation</w:t>
      </w:r>
    </w:p>
    <w:p w14:paraId="78D73515" w14:textId="77777777" w:rsidR="00A607D1" w:rsidRDefault="00A607D1" w:rsidP="00A607D1">
      <w:pPr>
        <w:rPr>
          <w:rFonts w:eastAsia="DengXian"/>
          <w:color w:val="0070C0"/>
          <w:lang w:eastAsia="zh-CN"/>
        </w:rPr>
      </w:pPr>
    </w:p>
    <w:p w14:paraId="667F5BBE" w14:textId="41245DE8" w:rsidR="006E4B98" w:rsidRDefault="006E4B98" w:rsidP="006E4B98">
      <w:pPr>
        <w:pStyle w:val="Heading2"/>
      </w:pPr>
      <w:bookmarkStart w:id="2" w:name="_Ref210425058"/>
      <w:r>
        <w:t>UE Band</w:t>
      </w:r>
      <w:r w:rsidR="00B11B89">
        <w:t>width</w:t>
      </w:r>
      <w:bookmarkEnd w:id="2"/>
    </w:p>
    <w:p w14:paraId="2F67D87C" w14:textId="77777777" w:rsidR="00B11B89" w:rsidRDefault="00B11B89" w:rsidP="00B11B89">
      <w:r>
        <w:t>In RANP#109 Beijing, the following proposal [3] was endorsed [4], referring to RAN1 agreements from RAN1#122 Bangalore:</w:t>
      </w:r>
    </w:p>
    <w:tbl>
      <w:tblPr>
        <w:tblStyle w:val="TableGrid"/>
        <w:tblW w:w="0" w:type="auto"/>
        <w:tblLook w:val="04A0" w:firstRow="1" w:lastRow="0" w:firstColumn="1" w:lastColumn="0" w:noHBand="0" w:noVBand="1"/>
      </w:tblPr>
      <w:tblGrid>
        <w:gridCol w:w="9307"/>
      </w:tblGrid>
      <w:tr w:rsidR="00B11B89" w14:paraId="170D0EF4" w14:textId="77777777">
        <w:tc>
          <w:tcPr>
            <w:tcW w:w="9307" w:type="dxa"/>
          </w:tcPr>
          <w:p w14:paraId="3DE8CC23" w14:textId="77777777" w:rsidR="00B11B89" w:rsidRPr="00F54FE0" w:rsidRDefault="00B11B89">
            <w:pPr>
              <w:autoSpaceDE/>
              <w:autoSpaceDN/>
              <w:adjustRightInd/>
              <w:snapToGrid/>
              <w:spacing w:after="0" w:line="252" w:lineRule="auto"/>
              <w:contextualSpacing/>
              <w:rPr>
                <w:rFonts w:eastAsia="Batang"/>
                <w:sz w:val="20"/>
                <w:szCs w:val="20"/>
                <w:lang w:eastAsia="x-none"/>
              </w:rPr>
            </w:pPr>
            <w:r w:rsidRPr="00F54FE0">
              <w:rPr>
                <w:rFonts w:eastAsia="Batang"/>
                <w:b/>
                <w:bCs/>
                <w:sz w:val="20"/>
                <w:szCs w:val="20"/>
                <w:u w:val="single"/>
                <w:lang w:eastAsia="x-none"/>
              </w:rPr>
              <w:t>Proposal 1:</w:t>
            </w:r>
            <w:r w:rsidRPr="00F54FE0">
              <w:rPr>
                <w:rFonts w:eastAsia="Batang"/>
                <w:sz w:val="20"/>
                <w:szCs w:val="20"/>
                <w:lang w:eastAsia="x-none"/>
              </w:rPr>
              <w:t xml:space="preserve"> Endorse the following two RAN1 agreements (with the clarification that the 2</w:t>
            </w:r>
            <w:r w:rsidRPr="00F54FE0">
              <w:rPr>
                <w:rFonts w:eastAsia="Batang"/>
                <w:sz w:val="20"/>
                <w:szCs w:val="20"/>
                <w:vertAlign w:val="superscript"/>
                <w:lang w:eastAsia="x-none"/>
              </w:rPr>
              <w:t>nd</w:t>
            </w:r>
            <w:r w:rsidRPr="00F54FE0">
              <w:rPr>
                <w:rFonts w:eastAsia="Batang"/>
                <w:sz w:val="20"/>
                <w:szCs w:val="20"/>
                <w:lang w:eastAsia="x-none"/>
              </w:rPr>
              <w:t xml:space="preserve"> agreement is applicable to FR1). Companies are invited to bring contributions regarding the minimum spectrum allocation in </w:t>
            </w:r>
            <w:r w:rsidRPr="00F54FE0">
              <w:rPr>
                <w:rFonts w:eastAsia="Batang"/>
                <w:sz w:val="20"/>
                <w:szCs w:val="20"/>
                <w:lang w:eastAsia="x-none"/>
              </w:rPr>
              <w:lastRenderedPageBreak/>
              <w:t>RAN#110, while RAN1 is requested to continue the study on both the minimum</w:t>
            </w:r>
            <w:r w:rsidRPr="00F54FE0">
              <w:rPr>
                <w:rFonts w:eastAsia="DengXian"/>
                <w:sz w:val="20"/>
                <w:szCs w:val="20"/>
                <w:lang w:eastAsia="zh-CN"/>
              </w:rPr>
              <w:t xml:space="preserve"> spectrum allocation</w:t>
            </w:r>
            <w:r w:rsidRPr="00F54FE0">
              <w:rPr>
                <w:rFonts w:eastAsia="Batang"/>
                <w:sz w:val="20"/>
                <w:szCs w:val="20"/>
                <w:lang w:eastAsia="x-none"/>
              </w:rPr>
              <w:t xml:space="preserve"> and the smallest maximum UE bandwidth from the 6GR design perspective. Revisit in RAN#110.</w:t>
            </w:r>
          </w:p>
          <w:p w14:paraId="26EC324F" w14:textId="77777777" w:rsidR="00B11B89" w:rsidRPr="00F54FE0" w:rsidRDefault="00B11B89">
            <w:pPr>
              <w:autoSpaceDE/>
              <w:autoSpaceDN/>
              <w:adjustRightInd/>
              <w:snapToGrid/>
              <w:spacing w:after="0"/>
              <w:jc w:val="left"/>
              <w:rPr>
                <w:rFonts w:eastAsia="DengXian"/>
                <w:sz w:val="20"/>
                <w:szCs w:val="20"/>
                <w:highlight w:val="green"/>
                <w:lang w:val="en-GB" w:eastAsia="zh-CN"/>
              </w:rPr>
            </w:pPr>
            <w:r w:rsidRPr="00F54FE0">
              <w:rPr>
                <w:rFonts w:eastAsia="DengXian"/>
                <w:sz w:val="20"/>
                <w:szCs w:val="20"/>
                <w:highlight w:val="green"/>
                <w:lang w:val="en-GB" w:eastAsia="zh-CN"/>
              </w:rPr>
              <w:t>Agreement</w:t>
            </w:r>
          </w:p>
          <w:p w14:paraId="4E52C123" w14:textId="77777777" w:rsidR="00B11B89" w:rsidRPr="00F54FE0" w:rsidRDefault="00B11B89" w:rsidP="008556A1">
            <w:pPr>
              <w:numPr>
                <w:ilvl w:val="0"/>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 xml:space="preserve">For the study of RAN1 6GR design, </w:t>
            </w:r>
            <w:r w:rsidRPr="00F54FE0">
              <w:rPr>
                <w:rFonts w:eastAsia="DengXian"/>
                <w:i/>
                <w:iCs/>
                <w:sz w:val="20"/>
                <w:szCs w:val="20"/>
                <w:lang w:eastAsia="zh-CN"/>
              </w:rPr>
              <w:t>consider</w:t>
            </w:r>
            <w:r w:rsidRPr="00F54FE0">
              <w:rPr>
                <w:rFonts w:eastAsia="Batang"/>
                <w:i/>
                <w:iCs/>
                <w:sz w:val="20"/>
                <w:szCs w:val="20"/>
                <w:lang w:eastAsia="x-none"/>
              </w:rPr>
              <w:t xml:space="preserve"> the minimum</w:t>
            </w:r>
            <w:r w:rsidRPr="00F54FE0">
              <w:rPr>
                <w:rFonts w:eastAsia="DengXian"/>
                <w:i/>
                <w:iCs/>
                <w:sz w:val="20"/>
                <w:szCs w:val="20"/>
                <w:lang w:eastAsia="zh-CN"/>
              </w:rPr>
              <w:t xml:space="preserve"> spectrum allocation in which 6G can operate, subject to further discussion and confirmation in RAN.</w:t>
            </w:r>
          </w:p>
          <w:p w14:paraId="57C83DA5"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Note: RAN4 involvement is necessary</w:t>
            </w:r>
            <w:r w:rsidRPr="00F54FE0">
              <w:rPr>
                <w:rFonts w:eastAsia="DengXian"/>
                <w:i/>
                <w:iCs/>
                <w:sz w:val="20"/>
                <w:szCs w:val="20"/>
                <w:lang w:eastAsia="zh-CN"/>
              </w:rPr>
              <w:t>.</w:t>
            </w:r>
          </w:p>
          <w:p w14:paraId="37F1CC4B" w14:textId="77777777" w:rsidR="00B11B89" w:rsidRPr="00F54FE0" w:rsidRDefault="00B11B89">
            <w:pPr>
              <w:autoSpaceDE/>
              <w:autoSpaceDN/>
              <w:adjustRightInd/>
              <w:snapToGrid/>
              <w:spacing w:after="0"/>
              <w:jc w:val="left"/>
              <w:rPr>
                <w:rFonts w:eastAsia="DengXian"/>
                <w:sz w:val="20"/>
                <w:szCs w:val="20"/>
                <w:highlight w:val="green"/>
                <w:lang w:eastAsia="zh-CN"/>
              </w:rPr>
            </w:pPr>
          </w:p>
          <w:p w14:paraId="52371B8F" w14:textId="77777777" w:rsidR="00B11B89" w:rsidRPr="00F54FE0" w:rsidRDefault="00B11B89">
            <w:pPr>
              <w:autoSpaceDE/>
              <w:autoSpaceDN/>
              <w:adjustRightInd/>
              <w:snapToGrid/>
              <w:spacing w:after="0"/>
              <w:jc w:val="left"/>
              <w:rPr>
                <w:rFonts w:eastAsia="DengXian"/>
                <w:sz w:val="20"/>
                <w:szCs w:val="20"/>
                <w:highlight w:val="green"/>
                <w:lang w:eastAsia="zh-CN"/>
              </w:rPr>
            </w:pPr>
            <w:r w:rsidRPr="00F54FE0">
              <w:rPr>
                <w:rFonts w:eastAsia="DengXian"/>
                <w:sz w:val="20"/>
                <w:szCs w:val="20"/>
                <w:highlight w:val="green"/>
                <w:lang w:eastAsia="zh-CN"/>
              </w:rPr>
              <w:t>Agreement</w:t>
            </w:r>
          </w:p>
          <w:p w14:paraId="27290D46" w14:textId="77777777" w:rsidR="00B11B89" w:rsidRPr="00F54FE0" w:rsidRDefault="00B11B89" w:rsidP="008556A1">
            <w:pPr>
              <w:numPr>
                <w:ilvl w:val="0"/>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Study</w:t>
            </w:r>
            <w:r w:rsidRPr="00F54FE0">
              <w:rPr>
                <w:rFonts w:eastAsia="DengXian"/>
                <w:i/>
                <w:iCs/>
                <w:sz w:val="20"/>
                <w:szCs w:val="20"/>
                <w:lang w:eastAsia="zh-CN"/>
              </w:rPr>
              <w:t xml:space="preserve"> </w:t>
            </w:r>
            <w:r w:rsidRPr="00F54FE0">
              <w:rPr>
                <w:rFonts w:eastAsia="Yu Mincho"/>
                <w:i/>
                <w:iCs/>
                <w:sz w:val="20"/>
                <w:szCs w:val="20"/>
                <w:lang w:eastAsia="ja-JP"/>
              </w:rPr>
              <w:t xml:space="preserve">the following smallest maximum </w:t>
            </w:r>
            <w:r w:rsidRPr="00F54FE0">
              <w:rPr>
                <w:rFonts w:eastAsia="Batang"/>
                <w:i/>
                <w:iCs/>
                <w:sz w:val="20"/>
                <w:szCs w:val="20"/>
                <w:lang w:eastAsia="x-none"/>
              </w:rPr>
              <w:t xml:space="preserve">supported </w:t>
            </w:r>
            <w:r w:rsidRPr="00F54FE0">
              <w:rPr>
                <w:rFonts w:eastAsia="Yu Mincho"/>
                <w:i/>
                <w:iCs/>
                <w:sz w:val="20"/>
                <w:szCs w:val="20"/>
                <w:lang w:eastAsia="ja-JP"/>
              </w:rPr>
              <w:t xml:space="preserve">RF and BB </w:t>
            </w:r>
            <w:r w:rsidRPr="00F54FE0">
              <w:rPr>
                <w:rFonts w:eastAsia="Batang"/>
                <w:i/>
                <w:iCs/>
                <w:sz w:val="20"/>
                <w:szCs w:val="20"/>
                <w:lang w:eastAsia="x-none"/>
              </w:rPr>
              <w:t>UE BW</w:t>
            </w:r>
            <w:r w:rsidRPr="00F54FE0">
              <w:rPr>
                <w:rFonts w:eastAsia="Yu Mincho"/>
                <w:i/>
                <w:iCs/>
                <w:sz w:val="20"/>
                <w:szCs w:val="20"/>
                <w:lang w:eastAsia="ja-JP"/>
              </w:rPr>
              <w:t xml:space="preserve"> without spectrum aggregation for </w:t>
            </w:r>
            <w:r w:rsidRPr="00F54FE0">
              <w:rPr>
                <w:rFonts w:eastAsia="DengXian"/>
                <w:i/>
                <w:iCs/>
                <w:sz w:val="20"/>
                <w:szCs w:val="20"/>
                <w:lang w:eastAsia="zh-CN"/>
              </w:rPr>
              <w:t xml:space="preserve">at least one </w:t>
            </w:r>
            <w:r w:rsidRPr="00F54FE0">
              <w:rPr>
                <w:rFonts w:eastAsia="Yu Mincho"/>
                <w:i/>
                <w:iCs/>
                <w:sz w:val="20"/>
                <w:szCs w:val="20"/>
                <w:lang w:eastAsia="ja-JP"/>
              </w:rPr>
              <w:t>low-tier device type supported by 6GR framework</w:t>
            </w:r>
            <w:r w:rsidRPr="00F54FE0">
              <w:rPr>
                <w:rFonts w:eastAsia="Batang"/>
                <w:i/>
                <w:iCs/>
                <w:sz w:val="20"/>
                <w:szCs w:val="20"/>
                <w:lang w:eastAsia="x-none"/>
              </w:rPr>
              <w:t xml:space="preserve"> </w:t>
            </w:r>
            <w:r w:rsidRPr="00F54FE0">
              <w:rPr>
                <w:rFonts w:eastAsia="DengXian"/>
                <w:i/>
                <w:iCs/>
                <w:sz w:val="20"/>
                <w:szCs w:val="20"/>
                <w:lang w:eastAsia="zh-CN"/>
              </w:rPr>
              <w:t>from physical layer perspective, subject to further discussion and confirmation in RAN</w:t>
            </w:r>
          </w:p>
          <w:p w14:paraId="6CEF057A"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Opt1: 3MHz</w:t>
            </w:r>
          </w:p>
          <w:p w14:paraId="28B20B5D"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Opt2: 5MHz</w:t>
            </w:r>
          </w:p>
          <w:p w14:paraId="516AB3F1"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Opt3: 10MHz</w:t>
            </w:r>
          </w:p>
          <w:p w14:paraId="0586177F"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Opt4: 20MHz</w:t>
            </w:r>
          </w:p>
          <w:p w14:paraId="044008AE"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FFS: the UL bandwidth may be different to the DL bandwidth</w:t>
            </w:r>
          </w:p>
          <w:p w14:paraId="2799AEC3"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 xml:space="preserve">FFS: the </w:t>
            </w:r>
            <w:r w:rsidRPr="00F54FE0">
              <w:rPr>
                <w:rFonts w:eastAsia="DengXian"/>
                <w:i/>
                <w:iCs/>
                <w:sz w:val="20"/>
                <w:szCs w:val="20"/>
                <w:lang w:eastAsia="zh-CN"/>
              </w:rPr>
              <w:t>bandwidth value</w:t>
            </w:r>
            <w:r w:rsidRPr="00F54FE0">
              <w:rPr>
                <w:rFonts w:eastAsia="Batang"/>
                <w:i/>
                <w:iCs/>
                <w:sz w:val="20"/>
                <w:szCs w:val="20"/>
                <w:lang w:eastAsia="x-none"/>
              </w:rPr>
              <w:t xml:space="preserve"> may be different for different SCS, duplex modes, and bands.</w:t>
            </w:r>
          </w:p>
          <w:p w14:paraId="4DD2477B"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FFS: whether RF and BB UE BW are same or different</w:t>
            </w:r>
          </w:p>
        </w:tc>
      </w:tr>
    </w:tbl>
    <w:p w14:paraId="6B03753D" w14:textId="77777777" w:rsidR="00B11B89" w:rsidRDefault="00B11B89" w:rsidP="00B11B89"/>
    <w:p w14:paraId="16F230DA" w14:textId="77777777" w:rsidR="00B11B89" w:rsidRPr="00672DF0" w:rsidRDefault="00B11B89" w:rsidP="00B11B89">
      <w:pPr>
        <w:pStyle w:val="BodyText"/>
        <w:rPr>
          <w:sz w:val="22"/>
          <w:szCs w:val="22"/>
        </w:rPr>
      </w:pPr>
      <w:r w:rsidRPr="00672DF0">
        <w:rPr>
          <w:sz w:val="22"/>
          <w:szCs w:val="22"/>
        </w:rPr>
        <w:t xml:space="preserve">UE CBW is a critical parameter that not only affects the cost of the baseband but also the RF design. The key design consideration is usually the minimum and maximum UE CBW that a device needs to support. </w:t>
      </w:r>
    </w:p>
    <w:p w14:paraId="672FE4F8" w14:textId="77777777" w:rsidR="00B11B89" w:rsidRPr="00672DF0" w:rsidRDefault="00B11B89" w:rsidP="00B11B89">
      <w:pPr>
        <w:pStyle w:val="BodyText"/>
        <w:rPr>
          <w:sz w:val="22"/>
          <w:szCs w:val="22"/>
        </w:rPr>
      </w:pPr>
      <w:r w:rsidRPr="00672DF0">
        <w:rPr>
          <w:sz w:val="22"/>
          <w:szCs w:val="22"/>
        </w:rPr>
        <w:t xml:space="preserve">For the minimum UE CBW, based on the lessons learned from 5G NR, the demand for 3MHz to allow the deployment of 6GR in narrower spectrum allocation would still be present. Meanwhile, we don't expect major impact on supporting the minimum bandwidth from the UE implementation aspect, and thus it should be feasible for all device types to support and operate with 3MHz as the minimum UE CBW. Therefore, for all device types in 6GR, a minimum UE CBW of 3MHz CBW should be supported. </w:t>
      </w:r>
    </w:p>
    <w:p w14:paraId="59865EA3" w14:textId="0B47E1B2" w:rsidR="00B11B89" w:rsidRPr="00672DF0" w:rsidRDefault="00B11B89" w:rsidP="00B11B89">
      <w:pPr>
        <w:pStyle w:val="BodyText"/>
        <w:rPr>
          <w:b/>
          <w:sz w:val="22"/>
          <w:szCs w:val="22"/>
        </w:rPr>
      </w:pPr>
      <w:r w:rsidRPr="00672DF0">
        <w:rPr>
          <w:b/>
          <w:sz w:val="22"/>
          <w:szCs w:val="22"/>
        </w:rPr>
        <w:t xml:space="preserve">Proposal </w:t>
      </w:r>
      <w:r w:rsidR="00A21CC6" w:rsidRPr="00672DF0">
        <w:rPr>
          <w:b/>
          <w:sz w:val="22"/>
          <w:szCs w:val="22"/>
        </w:rPr>
        <w:t>9</w:t>
      </w:r>
      <w:r w:rsidRPr="00672DF0">
        <w:rPr>
          <w:b/>
          <w:sz w:val="22"/>
          <w:szCs w:val="22"/>
        </w:rPr>
        <w:t xml:space="preserve">: For all device types in 6GR, they should be able to support a minimum UE CBW of 3MHz in FR1. </w:t>
      </w:r>
    </w:p>
    <w:p w14:paraId="12E970CE" w14:textId="77777777" w:rsidR="00B11B89" w:rsidRPr="00672DF0" w:rsidRDefault="00B11B89" w:rsidP="00B11B89">
      <w:pPr>
        <w:pStyle w:val="BodyText"/>
        <w:rPr>
          <w:sz w:val="22"/>
          <w:szCs w:val="22"/>
        </w:rPr>
      </w:pPr>
      <w:r w:rsidRPr="00672DF0">
        <w:rPr>
          <w:sz w:val="22"/>
          <w:szCs w:val="22"/>
        </w:rPr>
        <w:t xml:space="preserve">On the other hand, the maximum UE CBW affects UE implementations in both RF and BB domains. Therefore, we consider that different UE capabilities shall be defined as part of the scalable design of 6G, where different device types may have different maximum UE CBW. </w:t>
      </w:r>
    </w:p>
    <w:p w14:paraId="20993D4B" w14:textId="77777777" w:rsidR="00B11B89" w:rsidRPr="00672DF0" w:rsidRDefault="00B11B89" w:rsidP="00B11B89">
      <w:pPr>
        <w:pStyle w:val="BodyText"/>
        <w:rPr>
          <w:sz w:val="22"/>
          <w:szCs w:val="22"/>
        </w:rPr>
      </w:pPr>
      <w:r w:rsidRPr="00672DF0">
        <w:rPr>
          <w:sz w:val="22"/>
          <w:szCs w:val="22"/>
        </w:rPr>
        <w:t>For massive IoT devices, a typical maximum UE CBW currently considered would be in the range of 3-5 MHz [3]. Within this range, a 3MHz UE CBW, especially in the uplink direction, can enable a true SAW-less design for 6G massive IoT devices, thanks to a narrower spectrum shape than 5MHz [4]. The implementation of the SAW-less device is shown in Fig. 1. SAW-less HD-FDD design is a key consideration for reducing RF domain complexity compared to (e)Redcap in 5G NR [4][5</w:t>
      </w:r>
      <w:proofErr w:type="gramStart"/>
      <w:r w:rsidRPr="00672DF0">
        <w:rPr>
          <w:sz w:val="22"/>
          <w:szCs w:val="22"/>
        </w:rPr>
        <w:t>].With</w:t>
      </w:r>
      <w:proofErr w:type="gramEnd"/>
      <w:r w:rsidRPr="00672DF0">
        <w:rPr>
          <w:sz w:val="22"/>
          <w:szCs w:val="22"/>
        </w:rPr>
        <w:t xml:space="preserve"> a fully SAW-less HD-FDD design:</w:t>
      </w:r>
    </w:p>
    <w:p w14:paraId="31D13166" w14:textId="77777777" w:rsidR="00B11B89" w:rsidRPr="008D048E" w:rsidRDefault="00B11B89" w:rsidP="008556A1">
      <w:pPr>
        <w:pStyle w:val="ListParagraph"/>
        <w:numPr>
          <w:ilvl w:val="0"/>
          <w:numId w:val="19"/>
        </w:numPr>
        <w:overflowPunct w:val="0"/>
        <w:autoSpaceDE w:val="0"/>
        <w:autoSpaceDN w:val="0"/>
        <w:adjustRightInd w:val="0"/>
        <w:spacing w:after="180"/>
        <w:contextualSpacing/>
        <w:textAlignment w:val="baseline"/>
      </w:pPr>
      <w:r w:rsidRPr="00672DF0">
        <w:rPr>
          <w:rFonts w:ascii="Times New Roman" w:hAnsi="Times New Roman" w:cs="Times New Roman"/>
          <w:sz w:val="22"/>
          <w:szCs w:val="22"/>
          <w:lang w:eastAsia="en-US"/>
        </w:rPr>
        <w:t>A true single SKU design for global operation is possible, allowing for true economies of scale</w:t>
      </w:r>
      <w:r w:rsidRPr="00045793">
        <w:rPr>
          <w:iCs/>
        </w:rPr>
        <w:t xml:space="preserve">. </w:t>
      </w:r>
    </w:p>
    <w:p w14:paraId="4160F703" w14:textId="77777777" w:rsidR="00B11B89" w:rsidRPr="00672DF0" w:rsidRDefault="00B11B89" w:rsidP="008556A1">
      <w:pPr>
        <w:pStyle w:val="ListParagraph"/>
        <w:numPr>
          <w:ilvl w:val="0"/>
          <w:numId w:val="19"/>
        </w:numPr>
        <w:overflowPunct w:val="0"/>
        <w:autoSpaceDE w:val="0"/>
        <w:autoSpaceDN w:val="0"/>
        <w:adjustRightInd w:val="0"/>
        <w:spacing w:after="180"/>
        <w:contextualSpacing/>
        <w:textAlignment w:val="baseline"/>
        <w:rPr>
          <w:rFonts w:ascii="Times New Roman" w:hAnsi="Times New Roman" w:cs="Times New Roman"/>
          <w:sz w:val="22"/>
          <w:szCs w:val="22"/>
          <w:lang w:eastAsia="en-US"/>
        </w:rPr>
      </w:pPr>
      <w:r w:rsidRPr="00672DF0">
        <w:rPr>
          <w:rFonts w:ascii="Times New Roman" w:hAnsi="Times New Roman" w:cs="Times New Roman"/>
          <w:sz w:val="22"/>
          <w:szCs w:val="22"/>
          <w:lang w:eastAsia="en-US"/>
        </w:rPr>
        <w:t xml:space="preserve">Additionally, a fully SAW-less HD-FDD design can achieve a reduced chip footprint and a smaller IoT module. </w:t>
      </w:r>
    </w:p>
    <w:p w14:paraId="3FF10994" w14:textId="77777777" w:rsidR="00B11B89" w:rsidRPr="00672DF0" w:rsidRDefault="00B11B89" w:rsidP="008556A1">
      <w:pPr>
        <w:pStyle w:val="ListParagraph"/>
        <w:numPr>
          <w:ilvl w:val="0"/>
          <w:numId w:val="19"/>
        </w:numPr>
        <w:overflowPunct w:val="0"/>
        <w:autoSpaceDE w:val="0"/>
        <w:autoSpaceDN w:val="0"/>
        <w:adjustRightInd w:val="0"/>
        <w:spacing w:after="180"/>
        <w:contextualSpacing/>
        <w:textAlignment w:val="baseline"/>
        <w:rPr>
          <w:rFonts w:ascii="Times New Roman" w:hAnsi="Times New Roman" w:cs="Times New Roman"/>
          <w:sz w:val="22"/>
          <w:szCs w:val="22"/>
          <w:lang w:eastAsia="en-US"/>
        </w:rPr>
      </w:pPr>
      <w:proofErr w:type="gramStart"/>
      <w:r w:rsidRPr="00672DF0">
        <w:rPr>
          <w:rFonts w:ascii="Times New Roman" w:hAnsi="Times New Roman" w:cs="Times New Roman"/>
          <w:sz w:val="22"/>
          <w:szCs w:val="22"/>
          <w:lang w:eastAsia="en-US"/>
        </w:rPr>
        <w:t>Last but not least</w:t>
      </w:r>
      <w:proofErr w:type="gramEnd"/>
      <w:r w:rsidRPr="00672DF0">
        <w:rPr>
          <w:rFonts w:ascii="Times New Roman" w:hAnsi="Times New Roman" w:cs="Times New Roman"/>
          <w:sz w:val="22"/>
          <w:szCs w:val="22"/>
          <w:lang w:eastAsia="en-US"/>
        </w:rPr>
        <w:t xml:space="preserve">, the insertion loss on Tx and Rx chain can be reduced, and the power efficiency of the system can be enhanced.  </w:t>
      </w:r>
    </w:p>
    <w:p w14:paraId="1D09444A" w14:textId="77777777" w:rsidR="00B11B89" w:rsidRDefault="00B11B89" w:rsidP="00B11B89">
      <w:r w:rsidRPr="00407531">
        <w:t>A similar design principle has been widely adopted in 4G IoT, e.</w:t>
      </w:r>
      <w:proofErr w:type="gramStart"/>
      <w:r w:rsidRPr="00407531">
        <w:t>g.,</w:t>
      </w:r>
      <w:proofErr w:type="gramEnd"/>
      <w:r w:rsidRPr="00407531">
        <w:t xml:space="preserve"> cat-M1 and NB-IoT, </w:t>
      </w:r>
      <w:r>
        <w:t xml:space="preserve">in </w:t>
      </w:r>
      <w:r w:rsidRPr="00407531">
        <w:t>commercial production</w:t>
      </w:r>
      <w:r>
        <w:t>,</w:t>
      </w:r>
      <w:r w:rsidRPr="00407531">
        <w:t xml:space="preserve"> thanks to </w:t>
      </w:r>
      <w:r>
        <w:t>4G-IoT's</w:t>
      </w:r>
      <w:r w:rsidRPr="00407531">
        <w:t xml:space="preserve"> even smaller CBW. However, it is not the case in 5G NR as larger BW needs to be supported, even for </w:t>
      </w:r>
      <w:r>
        <w:t>(</w:t>
      </w:r>
      <w:r w:rsidRPr="00407531">
        <w:t>e</w:t>
      </w:r>
      <w:r>
        <w:t>)</w:t>
      </w:r>
      <w:r w:rsidRPr="00407531">
        <w:t xml:space="preserve">Redcap devices, which is one of the factors that creates a significant implementation feasibility difference between 4G IoT and 5G </w:t>
      </w:r>
      <w:r>
        <w:t>(</w:t>
      </w:r>
      <w:r w:rsidRPr="00407531">
        <w:t>e</w:t>
      </w:r>
      <w:r>
        <w:t>)</w:t>
      </w:r>
      <w:r w:rsidRPr="00407531">
        <w:t>Redcap devices. The UL CBW is particularly critical here</w:t>
      </w:r>
      <w:r>
        <w:t>, as SAW filters are usually required to suppress high-order intermodulation distortion (IMD) products to meet the spurious emission limits</w:t>
      </w:r>
      <w:r w:rsidRPr="00407531">
        <w:t xml:space="preserve"> defined either in 3GPP or by </w:t>
      </w:r>
      <w:r w:rsidRPr="00062D89">
        <w:t>regulators.</w:t>
      </w:r>
      <w:r>
        <w:t xml:space="preserve"> Therefore, a slightly reduced bandwidth compared to 5G (e.g., 3 MHz or allowable output power backoff </w:t>
      </w:r>
      <w:r>
        <w:lastRenderedPageBreak/>
        <w:t xml:space="preserve">in a challenging scenario) would be required in the 6G design to enable a fully SAW-less HD-FDD implementation. </w:t>
      </w:r>
    </w:p>
    <w:p w14:paraId="078D9657" w14:textId="77777777" w:rsidR="00B11B89" w:rsidRDefault="00B11B89" w:rsidP="00B11B89">
      <w:pPr>
        <w:jc w:val="center"/>
      </w:pPr>
      <w:r w:rsidRPr="00054078">
        <w:rPr>
          <w:noProof/>
        </w:rPr>
        <w:drawing>
          <wp:inline distT="0" distB="0" distL="0" distR="0" wp14:anchorId="16C03298" wp14:editId="6661B806">
            <wp:extent cx="5260975" cy="2248380"/>
            <wp:effectExtent l="0" t="0" r="0" b="0"/>
            <wp:docPr id="1801293453"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293453" name="Picture 1" descr="A screenshot of a diagram&#10;&#10;AI-generated content may be incorrect."/>
                    <pic:cNvPicPr/>
                  </pic:nvPicPr>
                  <pic:blipFill>
                    <a:blip r:embed="rId11"/>
                    <a:stretch>
                      <a:fillRect/>
                    </a:stretch>
                  </pic:blipFill>
                  <pic:spPr>
                    <a:xfrm>
                      <a:off x="0" y="0"/>
                      <a:ext cx="5267666" cy="2251240"/>
                    </a:xfrm>
                    <a:prstGeom prst="rect">
                      <a:avLst/>
                    </a:prstGeom>
                  </pic:spPr>
                </pic:pic>
              </a:graphicData>
            </a:graphic>
          </wp:inline>
        </w:drawing>
      </w:r>
    </w:p>
    <w:p w14:paraId="5DCD37B5" w14:textId="017EA522" w:rsidR="00B11B89" w:rsidRPr="0013164C" w:rsidRDefault="00B11B89" w:rsidP="00B11B89">
      <w:pPr>
        <w:jc w:val="center"/>
        <w:rPr>
          <w:b/>
          <w:bCs/>
        </w:rPr>
      </w:pPr>
      <w:r w:rsidRPr="0013164C">
        <w:rPr>
          <w:b/>
          <w:bCs/>
        </w:rPr>
        <w:t>Fig. 1. Comparison of massive IoT device with SAW filter/duplexer design vs a fully SAW-less design.</w:t>
      </w:r>
    </w:p>
    <w:p w14:paraId="24DF0C1F" w14:textId="77777777" w:rsidR="00B11B89" w:rsidRDefault="00B11B89" w:rsidP="00B11B89">
      <w:r>
        <w:t>From a DL perspective, though, it mainly affects digital baseband design from the UE implementation perspective. A balance between device complexity and potential impact on other device types needs to be considered. Different UL and DL UE CBW should also be considered as part of the 6GR design.</w:t>
      </w:r>
    </w:p>
    <w:p w14:paraId="1BE0D449" w14:textId="5FAA26BB" w:rsidR="00B11B89" w:rsidRPr="00196163" w:rsidRDefault="00B11B89" w:rsidP="00B11B89">
      <w:pPr>
        <w:rPr>
          <w:b/>
          <w:bCs/>
        </w:rPr>
      </w:pPr>
      <w:r w:rsidRPr="00196163">
        <w:rPr>
          <w:b/>
          <w:bCs/>
        </w:rPr>
        <w:t xml:space="preserve">Proposal </w:t>
      </w:r>
      <w:r w:rsidR="00A21CC6" w:rsidRPr="00672DF0">
        <w:rPr>
          <w:b/>
          <w:bCs/>
        </w:rPr>
        <w:t>10</w:t>
      </w:r>
      <w:r w:rsidRPr="00196163">
        <w:rPr>
          <w:b/>
          <w:bCs/>
        </w:rPr>
        <w:t xml:space="preserve">: For massive IoT devices, consider 3 MHz as the maximum UE CBW in UL. Further discuss the DL CBW, considering device complexity and its potential impact on other device types.  </w:t>
      </w:r>
    </w:p>
    <w:p w14:paraId="1B3CB1E3" w14:textId="1D9CBAB3" w:rsidR="00B11B89" w:rsidRPr="00677097" w:rsidRDefault="00B11B89" w:rsidP="00B11B89">
      <w:pPr>
        <w:rPr>
          <w:b/>
          <w:bCs/>
        </w:rPr>
      </w:pPr>
      <w:r w:rsidRPr="00196163">
        <w:rPr>
          <w:b/>
          <w:bCs/>
        </w:rPr>
        <w:t xml:space="preserve">Proposal </w:t>
      </w:r>
      <w:r w:rsidR="00A21CC6" w:rsidRPr="00672DF0">
        <w:rPr>
          <w:b/>
          <w:bCs/>
        </w:rPr>
        <w:t>11</w:t>
      </w:r>
      <w:r w:rsidRPr="00196163">
        <w:rPr>
          <w:b/>
          <w:bCs/>
        </w:rPr>
        <w:t>: The 6GR design considers the case where the UL UE CBW is different to the DL UE CBW.</w:t>
      </w:r>
    </w:p>
    <w:p w14:paraId="0281223E" w14:textId="77777777" w:rsidR="00B11B89" w:rsidRDefault="00B11B89" w:rsidP="00B11B89">
      <w:r>
        <w:t>For broadband and ultra-broadband devices, a larger single CC UE CBW can be considered for 6G, supporting higher data rates in the upper part of FR1 and FR3, compared to 5G. Having said that, it is proposed that the maximum UE CBW with single CC for broadband devices is 100 MHz on FR1, 200 MHz in FR3 and 400 MHz in FR2-1. For ultra-broadband devices, it can be 200 MHz in FR1, 400 MHz in FR3, and 400 MHz in FR2-1 in 6GR.</w:t>
      </w:r>
    </w:p>
    <w:p w14:paraId="2F0B50A8" w14:textId="20B33042" w:rsidR="00B11B89" w:rsidRPr="00C0049D" w:rsidRDefault="00B11B89" w:rsidP="00B11B89">
      <w:pPr>
        <w:rPr>
          <w:b/>
          <w:bCs/>
        </w:rPr>
      </w:pPr>
      <w:r w:rsidRPr="00196163">
        <w:rPr>
          <w:b/>
          <w:bCs/>
        </w:rPr>
        <w:t xml:space="preserve">Proposal </w:t>
      </w:r>
      <w:r w:rsidR="00A21CC6" w:rsidRPr="00672DF0">
        <w:rPr>
          <w:b/>
          <w:bCs/>
        </w:rPr>
        <w:t>12</w:t>
      </w:r>
      <w:r w:rsidRPr="00196163">
        <w:rPr>
          <w:b/>
          <w:bCs/>
        </w:rPr>
        <w:t>: It is proposed that the maximum UE CBW with a single CC for broadband devices be 100 MHz in FR1, 200 MHz in FR3, and 400 MHz in FR2-1. For ultra-broadband devices, it can be 200 MHz in FR1, 400 MHz in FR3, while keeping 400 MHz in FR2-1.</w:t>
      </w:r>
    </w:p>
    <w:p w14:paraId="464DBD66" w14:textId="77777777" w:rsidR="00B11B89" w:rsidRPr="00B11B89" w:rsidRDefault="00B11B89" w:rsidP="00B11B89"/>
    <w:p w14:paraId="7295DCD5" w14:textId="34443BBA" w:rsidR="006E4B98" w:rsidRDefault="00B11B89" w:rsidP="006E4B98">
      <w:pPr>
        <w:pStyle w:val="Heading2"/>
      </w:pPr>
      <w:r>
        <w:t>Bandwidth adaptation</w:t>
      </w:r>
    </w:p>
    <w:p w14:paraId="1BFDA985" w14:textId="05C84A32" w:rsidR="00256020" w:rsidRDefault="00B14F3D" w:rsidP="00256020">
      <w:pPr>
        <w:spacing w:before="120"/>
      </w:pPr>
      <w:r>
        <w:t>In 5G</w:t>
      </w:r>
      <w:r w:rsidR="00211342">
        <w:t xml:space="preserve"> NR</w:t>
      </w:r>
      <w:r>
        <w:t xml:space="preserve">, bandwidth adaptation is enabled through the support of </w:t>
      </w:r>
      <w:r w:rsidR="009D7C83">
        <w:t>bandwidth parts, where there may be up to 4 configured bandwidth parts and 1 active bandwidth part.</w:t>
      </w:r>
      <w:r w:rsidR="00B72049">
        <w:t xml:space="preserve"> The configuration and </w:t>
      </w:r>
      <w:r w:rsidR="00283FF7">
        <w:t xml:space="preserve">operation of the BWP framework </w:t>
      </w:r>
      <w:proofErr w:type="gramStart"/>
      <w:r w:rsidR="00283FF7">
        <w:t>is considered to be</w:t>
      </w:r>
      <w:proofErr w:type="gramEnd"/>
      <w:r w:rsidR="00283FF7">
        <w:t xml:space="preserve"> complex in 5G</w:t>
      </w:r>
      <w:r w:rsidR="0065619C">
        <w:t xml:space="preserve">. We think that </w:t>
      </w:r>
      <w:r w:rsidR="00B710B1">
        <w:t>in 6GR</w:t>
      </w:r>
      <w:r w:rsidR="00C82BCC">
        <w:t xml:space="preserve"> there is scope for simplification of BWP operation</w:t>
      </w:r>
      <w:r w:rsidR="00A70CD2">
        <w:t xml:space="preserve"> and that this simplification can be led by RAN2.</w:t>
      </w:r>
      <w:r w:rsidR="000657C6">
        <w:t xml:space="preserve"> </w:t>
      </w:r>
      <w:r w:rsidR="00256020">
        <w:rPr>
          <w:rFonts w:cstheme="minorBidi"/>
        </w:rPr>
        <w:t xml:space="preserve">Furthermore, </w:t>
      </w:r>
      <w:proofErr w:type="spellStart"/>
      <w:r w:rsidR="00256020">
        <w:rPr>
          <w:rFonts w:cstheme="minorBidi"/>
        </w:rPr>
        <w:t>SubBand</w:t>
      </w:r>
      <w:proofErr w:type="spellEnd"/>
      <w:r w:rsidR="00256020" w:rsidRPr="00865ED0">
        <w:rPr>
          <w:lang w:val="en-GB"/>
        </w:rPr>
        <w:t xml:space="preserve"> Full Duplex </w:t>
      </w:r>
      <w:r w:rsidR="00256020">
        <w:rPr>
          <w:lang w:val="en-GB"/>
        </w:rPr>
        <w:t>(SBFD)</w:t>
      </w:r>
      <w:r w:rsidR="00256020" w:rsidRPr="00865ED0">
        <w:rPr>
          <w:lang w:val="en-GB"/>
        </w:rPr>
        <w:t xml:space="preserve"> operation </w:t>
      </w:r>
      <w:r w:rsidR="00256020">
        <w:rPr>
          <w:lang w:val="en-GB"/>
        </w:rPr>
        <w:t xml:space="preserve">in TDD, the </w:t>
      </w:r>
      <w:r w:rsidR="00256020">
        <w:rPr>
          <w:rFonts w:cstheme="minorBidi"/>
        </w:rPr>
        <w:t xml:space="preserve">SBFD resource was part of or embedded in the DL active BWP due to backward compatibility issues. But </w:t>
      </w:r>
      <w:r w:rsidR="006058FE">
        <w:rPr>
          <w:rFonts w:cstheme="minorBidi"/>
        </w:rPr>
        <w:t xml:space="preserve">as </w:t>
      </w:r>
      <w:r w:rsidR="00256020">
        <w:rPr>
          <w:rFonts w:cstheme="minorBidi"/>
        </w:rPr>
        <w:t>6G is clean slate, it should be studied whether SBFD resource should be treated as a BWP, and a UE is configured a</w:t>
      </w:r>
      <w:r w:rsidR="00E731D1">
        <w:rPr>
          <w:rFonts w:cstheme="minorBidi"/>
        </w:rPr>
        <w:t>n</w:t>
      </w:r>
      <w:r w:rsidR="00256020">
        <w:rPr>
          <w:rFonts w:cstheme="minorBidi"/>
        </w:rPr>
        <w:t xml:space="preserve"> SBFD BWP by the same way as </w:t>
      </w:r>
      <w:r w:rsidR="00256020" w:rsidRPr="00D160BF">
        <w:rPr>
          <w:rFonts w:cstheme="minorBidi"/>
        </w:rPr>
        <w:t>other BWPs</w:t>
      </w:r>
      <w:r w:rsidR="00F75236" w:rsidRPr="00672DF0">
        <w:rPr>
          <w:rFonts w:cstheme="minorBidi"/>
        </w:rPr>
        <w:t xml:space="preserve"> with dynamic switching</w:t>
      </w:r>
      <w:r w:rsidR="00B0259D" w:rsidRPr="00D160BF">
        <w:rPr>
          <w:rFonts w:cstheme="minorBidi"/>
        </w:rPr>
        <w:t xml:space="preserve"> </w:t>
      </w:r>
      <w:r w:rsidR="00E53104" w:rsidRPr="00672DF0">
        <w:rPr>
          <w:rFonts w:cstheme="minorBidi"/>
        </w:rPr>
        <w:t>and adaptations</w:t>
      </w:r>
      <w:r w:rsidR="00256020" w:rsidRPr="00D160BF">
        <w:rPr>
          <w:rFonts w:cstheme="minorBidi"/>
        </w:rPr>
        <w:t>.</w:t>
      </w:r>
    </w:p>
    <w:p w14:paraId="017896EE" w14:textId="45DBA5CA" w:rsidR="00BA339E" w:rsidRPr="00C0049D" w:rsidRDefault="00BA339E" w:rsidP="00BA339E">
      <w:pPr>
        <w:rPr>
          <w:b/>
          <w:bCs/>
        </w:rPr>
      </w:pPr>
      <w:r w:rsidRPr="00672DF0">
        <w:rPr>
          <w:b/>
          <w:bCs/>
        </w:rPr>
        <w:t xml:space="preserve">Proposal </w:t>
      </w:r>
      <w:r w:rsidR="00A21CC6" w:rsidRPr="00672DF0">
        <w:rPr>
          <w:b/>
          <w:bCs/>
        </w:rPr>
        <w:t>13</w:t>
      </w:r>
      <w:r w:rsidRPr="00672DF0">
        <w:rPr>
          <w:b/>
          <w:bCs/>
        </w:rPr>
        <w:t xml:space="preserve">: RAN1 </w:t>
      </w:r>
      <w:r w:rsidRPr="00672DF0">
        <w:rPr>
          <w:b/>
          <w:bCs/>
        </w:rPr>
        <w:t xml:space="preserve">(in conjunction with RAN2) studies simplification of BWP operation </w:t>
      </w:r>
      <w:r w:rsidR="00713A6F" w:rsidRPr="00672DF0">
        <w:rPr>
          <w:b/>
          <w:bCs/>
        </w:rPr>
        <w:t>for 6GR</w:t>
      </w:r>
      <w:r w:rsidRPr="00672DF0">
        <w:rPr>
          <w:b/>
          <w:bCs/>
        </w:rPr>
        <w:t>.</w:t>
      </w:r>
    </w:p>
    <w:p w14:paraId="73902987" w14:textId="6D5D1C4B" w:rsidR="00B11B89" w:rsidRDefault="00B11B89" w:rsidP="00B11B89"/>
    <w:p w14:paraId="2520D0EA" w14:textId="77777777" w:rsidR="00B11B89" w:rsidRDefault="00B11B89" w:rsidP="00B11B89"/>
    <w:p w14:paraId="0DA1881F" w14:textId="77777777" w:rsidR="008416FE" w:rsidRDefault="00211342" w:rsidP="00B11B89">
      <w:r>
        <w:lastRenderedPageBreak/>
        <w:t xml:space="preserve">In 5G NR, </w:t>
      </w:r>
      <w:proofErr w:type="spellStart"/>
      <w:r>
        <w:t>RedCap</w:t>
      </w:r>
      <w:proofErr w:type="spellEnd"/>
      <w:r>
        <w:t xml:space="preserve"> / </w:t>
      </w:r>
      <w:proofErr w:type="spellStart"/>
      <w:r>
        <w:t>eRedCap</w:t>
      </w:r>
      <w:proofErr w:type="spellEnd"/>
      <w:r w:rsidR="00CC0287">
        <w:t xml:space="preserve"> were supported with different initial BWP sizes, compared to more capable devices.</w:t>
      </w:r>
      <w:r w:rsidR="004E1138">
        <w:t xml:space="preserve"> I</w:t>
      </w:r>
      <w:r w:rsidR="0012552F">
        <w:t xml:space="preserve">deally, </w:t>
      </w:r>
      <w:r w:rsidR="00192DE8">
        <w:t xml:space="preserve">separate initial BWPs would not be required in 6GR, if </w:t>
      </w:r>
      <w:r w:rsidR="000C3097">
        <w:t xml:space="preserve">ground-up scalable design for 6GR is supported. If such a scalable initial access design were </w:t>
      </w:r>
      <w:r w:rsidR="000C3097" w:rsidRPr="00672DF0">
        <w:rPr>
          <w:b/>
          <w:bCs/>
          <w:u w:val="single"/>
        </w:rPr>
        <w:t>not</w:t>
      </w:r>
      <w:r w:rsidR="000C3097">
        <w:t xml:space="preserve"> supported</w:t>
      </w:r>
      <w:r w:rsidR="00163046">
        <w:t xml:space="preserve">, </w:t>
      </w:r>
      <w:r w:rsidR="008416FE">
        <w:t>6GR would need to support:</w:t>
      </w:r>
    </w:p>
    <w:p w14:paraId="35EE9F71" w14:textId="77777777" w:rsidR="009C6C07" w:rsidRPr="00672DF0" w:rsidRDefault="00163046" w:rsidP="008556A1">
      <w:pPr>
        <w:pStyle w:val="ListParagraph"/>
        <w:numPr>
          <w:ilvl w:val="0"/>
          <w:numId w:val="15"/>
        </w:numPr>
        <w:rPr>
          <w:rFonts w:ascii="Times New Roman" w:hAnsi="Times New Roman" w:cs="Times New Roman"/>
          <w:sz w:val="22"/>
          <w:szCs w:val="22"/>
          <w:lang w:eastAsia="en-US"/>
        </w:rPr>
      </w:pPr>
      <w:r w:rsidRPr="00672DF0">
        <w:rPr>
          <w:rFonts w:ascii="Times New Roman" w:hAnsi="Times New Roman" w:cs="Times New Roman"/>
          <w:sz w:val="22"/>
          <w:szCs w:val="22"/>
          <w:lang w:eastAsia="en-US"/>
        </w:rPr>
        <w:t>separate DL initial BWP</w:t>
      </w:r>
      <w:r w:rsidR="008416FE" w:rsidRPr="00672DF0">
        <w:rPr>
          <w:rFonts w:ascii="Times New Roman" w:hAnsi="Times New Roman" w:cs="Times New Roman"/>
          <w:sz w:val="22"/>
          <w:szCs w:val="22"/>
          <w:lang w:eastAsia="en-US"/>
        </w:rPr>
        <w:t xml:space="preserve">. This would allow for differences in </w:t>
      </w:r>
      <w:r w:rsidR="009C6C07" w:rsidRPr="00672DF0">
        <w:rPr>
          <w:rFonts w:ascii="Times New Roman" w:hAnsi="Times New Roman" w:cs="Times New Roman"/>
          <w:sz w:val="22"/>
          <w:szCs w:val="22"/>
          <w:lang w:eastAsia="en-US"/>
        </w:rPr>
        <w:t>SIB and control channel dimensions.</w:t>
      </w:r>
    </w:p>
    <w:p w14:paraId="28262E32" w14:textId="03447BB6" w:rsidR="00B11B89" w:rsidRPr="00672DF0" w:rsidRDefault="009C6C07" w:rsidP="008556A1">
      <w:pPr>
        <w:pStyle w:val="ListParagraph"/>
        <w:numPr>
          <w:ilvl w:val="0"/>
          <w:numId w:val="15"/>
        </w:numPr>
        <w:rPr>
          <w:rFonts w:ascii="Times New Roman" w:hAnsi="Times New Roman" w:cs="Times New Roman"/>
          <w:sz w:val="22"/>
          <w:szCs w:val="22"/>
          <w:lang w:eastAsia="en-US"/>
        </w:rPr>
      </w:pPr>
      <w:r w:rsidRPr="00672DF0">
        <w:rPr>
          <w:rFonts w:ascii="Times New Roman" w:hAnsi="Times New Roman" w:cs="Times New Roman"/>
          <w:sz w:val="22"/>
          <w:szCs w:val="22"/>
          <w:lang w:eastAsia="en-US"/>
        </w:rPr>
        <w:t>Separate UL initial BWP. This would allow for differences in PRACH configuration</w:t>
      </w:r>
      <w:r w:rsidR="007073EC" w:rsidRPr="00672DF0">
        <w:rPr>
          <w:rFonts w:ascii="Times New Roman" w:hAnsi="Times New Roman" w:cs="Times New Roman"/>
          <w:sz w:val="22"/>
          <w:szCs w:val="22"/>
          <w:lang w:eastAsia="en-US"/>
        </w:rPr>
        <w:t>, Msg3 transmission and PUCCH for HARQ-ACK transmission</w:t>
      </w:r>
      <w:r w:rsidR="00163046" w:rsidRPr="00672DF0">
        <w:rPr>
          <w:rFonts w:ascii="Times New Roman" w:hAnsi="Times New Roman" w:cs="Times New Roman"/>
          <w:sz w:val="22"/>
          <w:szCs w:val="22"/>
          <w:lang w:eastAsia="en-US"/>
        </w:rPr>
        <w:t xml:space="preserve"> </w:t>
      </w:r>
    </w:p>
    <w:p w14:paraId="1C3E1297" w14:textId="77777777" w:rsidR="00B11B89" w:rsidRDefault="00B11B89" w:rsidP="00B11B89"/>
    <w:p w14:paraId="7A498F12" w14:textId="20BF9BCB" w:rsidR="00B90A82" w:rsidRDefault="00B90A82" w:rsidP="00B11B89">
      <w:r>
        <w:t xml:space="preserve">Once the initial access procedure has been completed (preferably in an initial BWP that is common to </w:t>
      </w:r>
      <w:r w:rsidR="00D160BF">
        <w:t>6G massive</w:t>
      </w:r>
      <w:r w:rsidR="000E6B21">
        <w:t xml:space="preserve"> IoT devices and 6G-MBB devices), it should be possible to </w:t>
      </w:r>
      <w:r w:rsidR="00494115">
        <w:t xml:space="preserve">assign </w:t>
      </w:r>
      <w:r w:rsidR="00D160BF">
        <w:t>6G massive</w:t>
      </w:r>
      <w:r w:rsidR="00494115">
        <w:t xml:space="preserve"> IoT devices to targeted </w:t>
      </w:r>
      <w:r w:rsidR="00D160BF">
        <w:t>6G massive</w:t>
      </w:r>
      <w:r w:rsidR="00CB64B9">
        <w:t xml:space="preserve"> IoT UL and DL bandwidth parts, allowing these devices to operate in a restricted bandwidth </w:t>
      </w:r>
      <w:r w:rsidR="005274A4">
        <w:t xml:space="preserve">targeted at lower complexity devices </w:t>
      </w:r>
      <w:r w:rsidR="00CB64B9">
        <w:t xml:space="preserve">and </w:t>
      </w:r>
      <w:r w:rsidR="005274A4">
        <w:t>6G-MBB devices to operate in a wider bandwidth targeted at higher UE performance.</w:t>
      </w:r>
    </w:p>
    <w:p w14:paraId="28389D55" w14:textId="77777777" w:rsidR="00B11B89" w:rsidRPr="00B11B89" w:rsidRDefault="00B11B89" w:rsidP="00B11B89"/>
    <w:p w14:paraId="2E622FD7" w14:textId="03F16E27" w:rsidR="004B71BF" w:rsidRPr="00ED4413" w:rsidRDefault="004B71BF" w:rsidP="004B71BF">
      <w:pPr>
        <w:pStyle w:val="Heading1"/>
        <w:spacing w:after="80"/>
        <w:jc w:val="left"/>
        <w:rPr>
          <w:color w:val="000000" w:themeColor="text1"/>
          <w:sz w:val="24"/>
          <w:lang w:eastAsia="zh-CN"/>
        </w:rPr>
      </w:pPr>
      <w:r>
        <w:rPr>
          <w:color w:val="000000" w:themeColor="text1"/>
          <w:sz w:val="24"/>
          <w:lang w:eastAsia="zh-CN"/>
        </w:rPr>
        <w:t>Spectrum utilization and aggregation</w:t>
      </w:r>
    </w:p>
    <w:p w14:paraId="442FDBE7" w14:textId="77777777" w:rsidR="00FB18C5" w:rsidRPr="00672DF0" w:rsidRDefault="00FB18C5" w:rsidP="00FB18C5">
      <w:pPr>
        <w:pStyle w:val="BodyText"/>
        <w:rPr>
          <w:sz w:val="22"/>
          <w:szCs w:val="22"/>
        </w:rPr>
      </w:pPr>
      <w:r w:rsidRPr="00672DF0">
        <w:rPr>
          <w:sz w:val="22"/>
          <w:szCs w:val="22"/>
        </w:rPr>
        <w:t xml:space="preserve">An enhanced channel raster with 10 kHz was introduced in the later stages of 5G NR to offer more efficient spectrum usage. The channel raster should not significantly impact the UE hardware implementation. On the other hand, it needs to be considered whether a 10 kHz channel raster would affect coexistence with 5G NR or LTE systems, as many legacy systems still operate with a 100 kHz channel raster. Therefore, we propose that 6G consider the 10 kHz channel raster from the beginning to ensure that the spectrum usage of 6G can be more efficient. Meanwhile, further study is needed to determine if different channel </w:t>
      </w:r>
      <w:proofErr w:type="spellStart"/>
      <w:r w:rsidRPr="00672DF0">
        <w:rPr>
          <w:sz w:val="22"/>
          <w:szCs w:val="22"/>
        </w:rPr>
        <w:t>rasters</w:t>
      </w:r>
      <w:proofErr w:type="spellEnd"/>
      <w:r w:rsidRPr="00672DF0">
        <w:rPr>
          <w:sz w:val="22"/>
          <w:szCs w:val="22"/>
        </w:rPr>
        <w:t xml:space="preserve"> between 5G NR/LTE and 6GR would cause any issues in terms of MRSS and/or in-band coexistence. </w:t>
      </w:r>
    </w:p>
    <w:p w14:paraId="71A5B5E5" w14:textId="77777777" w:rsidR="009A5BE6" w:rsidRDefault="009A5BE6" w:rsidP="004B71BF">
      <w:pPr>
        <w:rPr>
          <w:highlight w:val="yellow"/>
        </w:rPr>
      </w:pPr>
    </w:p>
    <w:p w14:paraId="4554F473" w14:textId="3AA0294F" w:rsidR="00364B99" w:rsidRPr="00364B99" w:rsidRDefault="00364B99" w:rsidP="004B71BF">
      <w:r w:rsidRPr="00364B99">
        <w:t xml:space="preserve">The </w:t>
      </w:r>
      <w:r>
        <w:t>sync / SSB raster is different to the channel raster</w:t>
      </w:r>
      <w:r w:rsidR="00123B59">
        <w:t xml:space="preserve">. A wider SSB raster will allow </w:t>
      </w:r>
      <w:r w:rsidR="009010D6">
        <w:t xml:space="preserve">for reduced UE power consumption as it would lead to </w:t>
      </w:r>
      <w:r w:rsidR="001F0DC7">
        <w:t>fewer SSB candidates for hypothesis testing. Hence, from a UE perspective</w:t>
      </w:r>
      <w:r w:rsidR="00970F02">
        <w:t>, a wide sync / SSB raster is preferred.</w:t>
      </w:r>
      <w:r w:rsidR="00123B59">
        <w:t xml:space="preserve"> </w:t>
      </w:r>
    </w:p>
    <w:p w14:paraId="3409C7FB" w14:textId="77777777" w:rsidR="00592A38" w:rsidRDefault="00592A38" w:rsidP="00A607D1">
      <w:pPr>
        <w:rPr>
          <w:rFonts w:eastAsia="DengXian"/>
          <w:lang w:eastAsia="zh-CN"/>
        </w:rPr>
      </w:pPr>
    </w:p>
    <w:p w14:paraId="0E4CB41A" w14:textId="4940EDC3" w:rsidR="00592A38" w:rsidRPr="00C0049D" w:rsidRDefault="00592A38" w:rsidP="00592A38">
      <w:pPr>
        <w:rPr>
          <w:b/>
          <w:bCs/>
        </w:rPr>
      </w:pPr>
      <w:r w:rsidRPr="00672DF0">
        <w:rPr>
          <w:b/>
          <w:bCs/>
        </w:rPr>
        <w:t xml:space="preserve">Proposal </w:t>
      </w:r>
      <w:r w:rsidR="00A21CC6" w:rsidRPr="00672DF0">
        <w:rPr>
          <w:b/>
          <w:bCs/>
        </w:rPr>
        <w:t>14</w:t>
      </w:r>
      <w:r w:rsidRPr="00672DF0">
        <w:rPr>
          <w:b/>
          <w:bCs/>
        </w:rPr>
        <w:t xml:space="preserve">: </w:t>
      </w:r>
      <w:r w:rsidRPr="00672DF0">
        <w:rPr>
          <w:b/>
          <w:bCs/>
        </w:rPr>
        <w:t xml:space="preserve">RAN1 studies </w:t>
      </w:r>
      <w:r w:rsidR="00D01EAA" w:rsidRPr="00672DF0">
        <w:rPr>
          <w:b/>
          <w:bCs/>
        </w:rPr>
        <w:t>a wider sync raster in 6GR than in 5G NR with the goal of reducing UE power consumption</w:t>
      </w:r>
      <w:r w:rsidRPr="00672DF0">
        <w:rPr>
          <w:b/>
          <w:bCs/>
        </w:rPr>
        <w:t>.</w:t>
      </w:r>
    </w:p>
    <w:p w14:paraId="0156EE17" w14:textId="77777777" w:rsidR="00592A38" w:rsidRDefault="00592A38" w:rsidP="00A607D1">
      <w:pPr>
        <w:rPr>
          <w:rFonts w:eastAsia="DengXian"/>
          <w:lang w:eastAsia="zh-CN"/>
        </w:rPr>
      </w:pPr>
    </w:p>
    <w:p w14:paraId="4A976DF5" w14:textId="7D68EC1D" w:rsidR="004B71BF" w:rsidRDefault="00F42022" w:rsidP="00A607D1">
      <w:pPr>
        <w:rPr>
          <w:rFonts w:eastAsia="DengXian"/>
          <w:lang w:eastAsia="zh-CN"/>
        </w:rPr>
      </w:pPr>
      <w:proofErr w:type="gramStart"/>
      <w:r w:rsidRPr="00F42022">
        <w:rPr>
          <w:rFonts w:eastAsia="DengXian"/>
          <w:lang w:eastAsia="zh-CN"/>
        </w:rPr>
        <w:t>In orde</w:t>
      </w:r>
      <w:r>
        <w:rPr>
          <w:rFonts w:eastAsia="DengXian"/>
          <w:lang w:eastAsia="zh-CN"/>
        </w:rPr>
        <w:t>r to</w:t>
      </w:r>
      <w:proofErr w:type="gramEnd"/>
      <w:r>
        <w:rPr>
          <w:rFonts w:eastAsia="DengXian"/>
          <w:lang w:eastAsia="zh-CN"/>
        </w:rPr>
        <w:t xml:space="preserve"> support wider channel bandwidths, while constraining the UE RF complexity, it is preferred to support very large </w:t>
      </w:r>
      <w:r w:rsidR="00452A23">
        <w:rPr>
          <w:rFonts w:eastAsia="DengXian"/>
          <w:lang w:eastAsia="zh-CN"/>
        </w:rPr>
        <w:t xml:space="preserve">UE reception bandwidths </w:t>
      </w:r>
      <w:proofErr w:type="gramStart"/>
      <w:r w:rsidR="00452A23">
        <w:rPr>
          <w:rFonts w:eastAsia="DengXian"/>
          <w:lang w:eastAsia="zh-CN"/>
        </w:rPr>
        <w:t>by the use of</w:t>
      </w:r>
      <w:proofErr w:type="gramEnd"/>
      <w:r w:rsidR="00452A23">
        <w:rPr>
          <w:rFonts w:eastAsia="DengXian"/>
          <w:lang w:eastAsia="zh-CN"/>
        </w:rPr>
        <w:t xml:space="preserve"> carrier aggregation, </w:t>
      </w:r>
      <w:r w:rsidR="00EA03B1">
        <w:rPr>
          <w:rFonts w:eastAsia="DengXian"/>
          <w:lang w:eastAsia="zh-CN"/>
        </w:rPr>
        <w:t xml:space="preserve">where the bandwidth of a single component carrier can be up to 400MHz in FR3 or </w:t>
      </w:r>
      <w:r w:rsidR="00EA03B1" w:rsidRPr="00EA03B1">
        <w:rPr>
          <w:rFonts w:eastAsia="DengXian"/>
          <w:lang w:eastAsia="zh-CN"/>
        </w:rPr>
        <w:t>FR2-1</w:t>
      </w:r>
      <w:r w:rsidR="00B1696D" w:rsidRPr="00672DF0">
        <w:rPr>
          <w:rFonts w:eastAsia="DengXian"/>
          <w:lang w:eastAsia="zh-CN"/>
        </w:rPr>
        <w:t>.</w:t>
      </w:r>
    </w:p>
    <w:p w14:paraId="77C3C1B5" w14:textId="77777777" w:rsidR="00592A38" w:rsidRDefault="00592A38" w:rsidP="00A607D1">
      <w:pPr>
        <w:rPr>
          <w:rFonts w:eastAsia="DengXian"/>
          <w:lang w:eastAsia="zh-CN"/>
        </w:rPr>
      </w:pPr>
    </w:p>
    <w:p w14:paraId="6B42076A" w14:textId="77777777" w:rsidR="00592A38" w:rsidRDefault="00592A38" w:rsidP="00A607D1">
      <w:pPr>
        <w:rPr>
          <w:rFonts w:eastAsia="DengXian"/>
          <w:lang w:eastAsia="zh-CN"/>
        </w:rPr>
      </w:pPr>
    </w:p>
    <w:p w14:paraId="2B076032" w14:textId="77777777" w:rsidR="00A607D1" w:rsidRDefault="00A607D1" w:rsidP="00A607D1">
      <w:pPr>
        <w:rPr>
          <w:rFonts w:eastAsia="DengXian"/>
          <w:color w:val="0070C0"/>
          <w:lang w:eastAsia="zh-CN"/>
        </w:rPr>
      </w:pPr>
    </w:p>
    <w:p w14:paraId="798E3CA0" w14:textId="54947EF0" w:rsidR="004B71BF" w:rsidRPr="00ED4413" w:rsidRDefault="004B71BF" w:rsidP="004B71BF">
      <w:pPr>
        <w:pStyle w:val="Heading1"/>
        <w:spacing w:after="80"/>
        <w:jc w:val="left"/>
        <w:rPr>
          <w:color w:val="000000" w:themeColor="text1"/>
          <w:sz w:val="24"/>
          <w:lang w:eastAsia="zh-CN"/>
        </w:rPr>
      </w:pPr>
      <w:r>
        <w:rPr>
          <w:color w:val="000000" w:themeColor="text1"/>
          <w:sz w:val="24"/>
          <w:lang w:eastAsia="zh-CN"/>
        </w:rPr>
        <w:t xml:space="preserve">TN / NTN </w:t>
      </w:r>
      <w:proofErr w:type="spellStart"/>
      <w:r>
        <w:rPr>
          <w:color w:val="000000" w:themeColor="text1"/>
          <w:sz w:val="24"/>
          <w:lang w:eastAsia="zh-CN"/>
        </w:rPr>
        <w:t>harmonisation</w:t>
      </w:r>
      <w:proofErr w:type="spellEnd"/>
    </w:p>
    <w:p w14:paraId="081E9382" w14:textId="77777777" w:rsidR="00CC1288" w:rsidRDefault="0074096E" w:rsidP="004B71BF">
      <w:r>
        <w:t xml:space="preserve">TN-NTN is a goal of 6GR </w:t>
      </w:r>
      <w:r w:rsidR="003C6FF7">
        <w:t xml:space="preserve">harmonization. In the light of this, the basic 6GR waveform structure and initial access design should be applicable to </w:t>
      </w:r>
      <w:r w:rsidR="00D05146">
        <w:t xml:space="preserve">both TN and NTN. </w:t>
      </w:r>
    </w:p>
    <w:p w14:paraId="5EA1D020" w14:textId="20823EFC" w:rsidR="00CC1288" w:rsidRDefault="00CC1288" w:rsidP="004B71BF">
      <w:r>
        <w:t xml:space="preserve">Energy efficiency is important for both TN and NTN. The motivation for TN is to reduce OPEX costs and achieve sustainability </w:t>
      </w:r>
      <w:r w:rsidR="00A46EFD">
        <w:t xml:space="preserve">objectives. The motivation for NTN is to enable system operation with smaller </w:t>
      </w:r>
      <w:r w:rsidR="0057624B">
        <w:t xml:space="preserve">satellite solar panels and batteries. The energy efficiency of both TN and NTN would be improved </w:t>
      </w:r>
      <w:proofErr w:type="gramStart"/>
      <w:r w:rsidR="0057624B">
        <w:t>by the use of</w:t>
      </w:r>
      <w:proofErr w:type="gramEnd"/>
      <w:r w:rsidR="0057624B">
        <w:t xml:space="preserve"> power efficient DL waveforms</w:t>
      </w:r>
      <w:r w:rsidR="007F4CC2">
        <w:t>. Hence, it is proposed to support DFT-s-OFDM in the DL and to consider PAPR reduction techniques to DFT-s-OFDM and CP-OFDM waveforms.</w:t>
      </w:r>
    </w:p>
    <w:p w14:paraId="6EF248DA" w14:textId="799223DB" w:rsidR="007F4CC2" w:rsidRDefault="00305AA1" w:rsidP="004B71BF">
      <w:r>
        <w:t>The initial access design for TN and NTN should be as common as possible</w:t>
      </w:r>
      <w:r w:rsidR="00355646">
        <w:t xml:space="preserve">. </w:t>
      </w:r>
      <w:r w:rsidR="007F5451">
        <w:t>This can be facilitated through asynchronous timing within the initial access procedure</w:t>
      </w:r>
      <w:r w:rsidR="002A3763">
        <w:t xml:space="preserve"> (allowing for a range of UE to </w:t>
      </w:r>
      <w:proofErr w:type="spellStart"/>
      <w:r w:rsidR="002A3763">
        <w:t>gNB</w:t>
      </w:r>
      <w:proofErr w:type="spellEnd"/>
      <w:r w:rsidR="002A3763">
        <w:t xml:space="preserve"> round trip </w:t>
      </w:r>
      <w:r w:rsidR="002A3763">
        <w:lastRenderedPageBreak/>
        <w:t>times)</w:t>
      </w:r>
      <w:r>
        <w:t xml:space="preserve"> </w:t>
      </w:r>
      <w:r w:rsidR="002A3763">
        <w:t>and a PRACH design that is robust to higher Doppler speeds</w:t>
      </w:r>
      <w:r w:rsidR="00341ADF">
        <w:t>, obviating the need for a separate GNSS receiver in NTN.</w:t>
      </w:r>
    </w:p>
    <w:p w14:paraId="33873044" w14:textId="2F050420" w:rsidR="00203AE1" w:rsidRDefault="00CF1C30" w:rsidP="004B71BF">
      <w:r>
        <w:t>NTN will require some additional functionality to TN operation</w:t>
      </w:r>
      <w:r w:rsidR="00203AE1">
        <w:t>, including the transmissions of SIBs (such as SIB19 in 5G NR NTN) indicating satellite-related parameters, including satellite ephemeris.</w:t>
      </w:r>
    </w:p>
    <w:p w14:paraId="3B4CDF51" w14:textId="143C47F5" w:rsidR="00341ADF" w:rsidRDefault="00533E48" w:rsidP="004B71BF">
      <w:r>
        <w:t xml:space="preserve">TN-NTN operation should support seamless mobility when </w:t>
      </w:r>
      <w:r w:rsidR="00434132">
        <w:t>moving from a TN cell to an NTN cell. This seamless mobility</w:t>
      </w:r>
      <w:r w:rsidR="00534C66">
        <w:t xml:space="preserve"> can be provided by dual connectivity approaches or through enhancements in TN-NTN handover.</w:t>
      </w:r>
    </w:p>
    <w:p w14:paraId="072573EB" w14:textId="77777777" w:rsidR="00CC1288" w:rsidRDefault="00CC1288" w:rsidP="004B71BF"/>
    <w:p w14:paraId="78860979" w14:textId="681ABEF8" w:rsidR="00713A6F" w:rsidRPr="00196163" w:rsidRDefault="00713A6F" w:rsidP="00713A6F">
      <w:pPr>
        <w:rPr>
          <w:b/>
          <w:bCs/>
        </w:rPr>
      </w:pPr>
      <w:r w:rsidRPr="00672DF0">
        <w:rPr>
          <w:b/>
          <w:bCs/>
        </w:rPr>
        <w:t xml:space="preserve">Proposal </w:t>
      </w:r>
      <w:r w:rsidR="00A21CC6" w:rsidRPr="00672DF0">
        <w:rPr>
          <w:b/>
          <w:bCs/>
        </w:rPr>
        <w:t>15</w:t>
      </w:r>
      <w:r w:rsidRPr="00672DF0">
        <w:rPr>
          <w:b/>
          <w:bCs/>
        </w:rPr>
        <w:t xml:space="preserve">: RAN1 studies </w:t>
      </w:r>
      <w:r w:rsidRPr="00672DF0">
        <w:rPr>
          <w:b/>
          <w:bCs/>
        </w:rPr>
        <w:t>the following aspects for TN / NTN harmonization</w:t>
      </w:r>
      <w:r w:rsidRPr="00196163">
        <w:rPr>
          <w:b/>
          <w:bCs/>
        </w:rPr>
        <w:t>:</w:t>
      </w:r>
    </w:p>
    <w:p w14:paraId="4F2B9FD3" w14:textId="2185ADD5" w:rsidR="00713A6F" w:rsidRPr="00196163" w:rsidRDefault="00314F6F" w:rsidP="00314F6F">
      <w:pPr>
        <w:pStyle w:val="ListParagraph"/>
        <w:numPr>
          <w:ilvl w:val="0"/>
          <w:numId w:val="15"/>
        </w:numPr>
        <w:rPr>
          <w:b/>
          <w:bCs/>
        </w:rPr>
      </w:pPr>
      <w:r w:rsidRPr="00196163">
        <w:rPr>
          <w:b/>
          <w:bCs/>
        </w:rPr>
        <w:t xml:space="preserve">DFT-s-OFDM </w:t>
      </w:r>
      <w:r w:rsidR="006F1F6A" w:rsidRPr="00196163">
        <w:rPr>
          <w:b/>
          <w:bCs/>
        </w:rPr>
        <w:t>support in the DL, including PAPR reduction techniques</w:t>
      </w:r>
    </w:p>
    <w:p w14:paraId="4B3C804E" w14:textId="5EDB2E64" w:rsidR="000B478B" w:rsidRPr="00196163" w:rsidRDefault="000B478B" w:rsidP="00314F6F">
      <w:pPr>
        <w:pStyle w:val="ListParagraph"/>
        <w:numPr>
          <w:ilvl w:val="0"/>
          <w:numId w:val="15"/>
        </w:numPr>
        <w:rPr>
          <w:b/>
          <w:bCs/>
        </w:rPr>
      </w:pPr>
      <w:r w:rsidRPr="00196163">
        <w:rPr>
          <w:b/>
          <w:bCs/>
        </w:rPr>
        <w:t>Asynchronous timing within the initial access procedure</w:t>
      </w:r>
    </w:p>
    <w:p w14:paraId="2F0AD51E" w14:textId="55BC38AD" w:rsidR="000B478B" w:rsidRPr="00672DF0" w:rsidRDefault="00456E3A" w:rsidP="00672DF0">
      <w:pPr>
        <w:pStyle w:val="ListParagraph"/>
        <w:numPr>
          <w:ilvl w:val="0"/>
          <w:numId w:val="15"/>
        </w:numPr>
        <w:rPr>
          <w:b/>
          <w:bCs/>
        </w:rPr>
      </w:pPr>
      <w:r w:rsidRPr="00196163">
        <w:rPr>
          <w:b/>
          <w:bCs/>
        </w:rPr>
        <w:t>Seamless mobility when moving from a TN cell to an NTN cell (RAN2)</w:t>
      </w:r>
    </w:p>
    <w:p w14:paraId="701E375D" w14:textId="77777777" w:rsidR="00713A6F" w:rsidRDefault="00713A6F" w:rsidP="004B71BF"/>
    <w:p w14:paraId="49E7FC94" w14:textId="221331FC" w:rsidR="00DD23B7" w:rsidRDefault="00DD23B7" w:rsidP="00A607D1">
      <w:pPr>
        <w:rPr>
          <w:rFonts w:eastAsia="DengXian"/>
          <w:color w:val="0070C0"/>
          <w:lang w:eastAsia="zh-CN"/>
        </w:rPr>
      </w:pPr>
    </w:p>
    <w:p w14:paraId="582C57B5" w14:textId="79F899F9" w:rsidR="00A607D1" w:rsidRPr="00022B18" w:rsidRDefault="00D82784" w:rsidP="00022B18">
      <w:pPr>
        <w:pStyle w:val="Heading1"/>
        <w:spacing w:after="80"/>
        <w:jc w:val="left"/>
        <w:rPr>
          <w:color w:val="000000" w:themeColor="text1"/>
          <w:sz w:val="24"/>
          <w:lang w:eastAsia="zh-CN"/>
        </w:rPr>
      </w:pPr>
      <w:r>
        <w:rPr>
          <w:color w:val="000000" w:themeColor="text1"/>
          <w:sz w:val="24"/>
          <w:lang w:eastAsia="zh-CN"/>
        </w:rPr>
        <w:t>Device Types</w:t>
      </w:r>
      <w:r w:rsidR="00A607D1" w:rsidRPr="00022B18">
        <w:rPr>
          <w:rFonts w:eastAsia="DengXian"/>
          <w:color w:val="0070C0"/>
          <w:lang w:eastAsia="zh-CN"/>
        </w:rPr>
        <w:br w:type="page"/>
      </w:r>
    </w:p>
    <w:p w14:paraId="440A7FFB" w14:textId="77777777" w:rsidR="00B13886" w:rsidRPr="00672DF0" w:rsidRDefault="00B13886" w:rsidP="00B13886">
      <w:pPr>
        <w:pStyle w:val="BodyText"/>
        <w:rPr>
          <w:sz w:val="22"/>
          <w:szCs w:val="22"/>
        </w:rPr>
      </w:pPr>
      <w:r w:rsidRPr="00672DF0">
        <w:rPr>
          <w:sz w:val="22"/>
          <w:szCs w:val="22"/>
        </w:rPr>
        <w:lastRenderedPageBreak/>
        <w:t xml:space="preserve">The 6GR supports a diverse range of service classes, from immersive multimedia and massive IoT to integrated communications and sensing [2]. To avoid over fragmentation, the device type definitions in 6GR should consider grouping devices that share similar hardware capabilities or performance requirements. For example, both FWA devices and HMD XR devices may need to offer superior throughput to the end user while facing fewer constraints in terms of the device's form factor, which can be categorized into the same device type. </w:t>
      </w:r>
    </w:p>
    <w:p w14:paraId="61DCA3D6" w14:textId="0089E990" w:rsidR="00B13886" w:rsidRPr="00672DF0" w:rsidRDefault="00B13886" w:rsidP="00B13886">
      <w:pPr>
        <w:pStyle w:val="BodyText"/>
        <w:rPr>
          <w:b/>
          <w:bCs/>
          <w:sz w:val="22"/>
          <w:szCs w:val="22"/>
        </w:rPr>
      </w:pPr>
      <w:r w:rsidRPr="00672DF0">
        <w:rPr>
          <w:b/>
          <w:bCs/>
          <w:sz w:val="22"/>
          <w:szCs w:val="22"/>
        </w:rPr>
        <w:t xml:space="preserve">Proposal </w:t>
      </w:r>
      <w:r w:rsidR="00A21CC6" w:rsidRPr="00672DF0">
        <w:rPr>
          <w:b/>
          <w:bCs/>
          <w:sz w:val="22"/>
          <w:szCs w:val="22"/>
        </w:rPr>
        <w:t>16</w:t>
      </w:r>
      <w:r w:rsidRPr="00672DF0">
        <w:rPr>
          <w:b/>
          <w:bCs/>
          <w:sz w:val="22"/>
          <w:szCs w:val="22"/>
        </w:rPr>
        <w:t xml:space="preserve">: Devices that share similar hardware capabilities or performance requirements shall be categorized into the same device types. </w:t>
      </w:r>
    </w:p>
    <w:p w14:paraId="688638E8" w14:textId="77777777" w:rsidR="00B13886" w:rsidRPr="00672DF0" w:rsidRDefault="00B13886" w:rsidP="00B13886">
      <w:pPr>
        <w:pStyle w:val="BodyText"/>
        <w:rPr>
          <w:sz w:val="22"/>
          <w:szCs w:val="22"/>
        </w:rPr>
      </w:pPr>
      <w:r w:rsidRPr="00672DF0">
        <w:rPr>
          <w:sz w:val="22"/>
          <w:szCs w:val="22"/>
        </w:rPr>
        <w:t xml:space="preserve">With the consideration above, it is proposed to consider the following device type as a starting point and further discuss whether more device types would be needed.  </w:t>
      </w:r>
    </w:p>
    <w:p w14:paraId="00421944" w14:textId="77777777" w:rsidR="00B13886" w:rsidRPr="00672DF0" w:rsidRDefault="00B13886" w:rsidP="008556A1">
      <w:pPr>
        <w:pStyle w:val="BodyText"/>
        <w:numPr>
          <w:ilvl w:val="0"/>
          <w:numId w:val="18"/>
        </w:numPr>
        <w:autoSpaceDE/>
        <w:autoSpaceDN/>
        <w:adjustRightInd/>
        <w:snapToGrid/>
        <w:rPr>
          <w:sz w:val="22"/>
          <w:szCs w:val="22"/>
        </w:rPr>
      </w:pPr>
      <w:r w:rsidRPr="00672DF0">
        <w:rPr>
          <w:sz w:val="22"/>
          <w:szCs w:val="22"/>
        </w:rPr>
        <w:t xml:space="preserve">Massive IoT device (e.g., tracker, wearable devices, meters) </w:t>
      </w:r>
    </w:p>
    <w:p w14:paraId="02CFF849" w14:textId="77777777" w:rsidR="00B13886" w:rsidRPr="00672DF0" w:rsidRDefault="00B13886" w:rsidP="008556A1">
      <w:pPr>
        <w:pStyle w:val="BodyText"/>
        <w:numPr>
          <w:ilvl w:val="1"/>
          <w:numId w:val="18"/>
        </w:numPr>
        <w:autoSpaceDE/>
        <w:autoSpaceDN/>
        <w:adjustRightInd/>
        <w:snapToGrid/>
        <w:rPr>
          <w:sz w:val="22"/>
          <w:szCs w:val="22"/>
        </w:rPr>
      </w:pPr>
      <w:r w:rsidRPr="00672DF0">
        <w:rPr>
          <w:sz w:val="22"/>
          <w:szCs w:val="22"/>
        </w:rPr>
        <w:t xml:space="preserve">Aim for device capability above 4G IoT and below 5G NR (e)Redcap, </w:t>
      </w:r>
    </w:p>
    <w:p w14:paraId="7F74ACEF" w14:textId="77777777" w:rsidR="00B13886" w:rsidRPr="00672DF0" w:rsidRDefault="00B13886" w:rsidP="008556A1">
      <w:pPr>
        <w:pStyle w:val="BodyText"/>
        <w:numPr>
          <w:ilvl w:val="1"/>
          <w:numId w:val="18"/>
        </w:numPr>
        <w:autoSpaceDE/>
        <w:autoSpaceDN/>
        <w:adjustRightInd/>
        <w:snapToGrid/>
        <w:rPr>
          <w:sz w:val="22"/>
          <w:szCs w:val="22"/>
        </w:rPr>
      </w:pPr>
      <w:r w:rsidRPr="00672DF0">
        <w:rPr>
          <w:sz w:val="22"/>
          <w:szCs w:val="22"/>
        </w:rPr>
        <w:t>with reduced device complexity than legacy devices (e.g., 5G (e)Redcap)</w:t>
      </w:r>
    </w:p>
    <w:p w14:paraId="3A1B3FAE" w14:textId="77777777" w:rsidR="00B13886" w:rsidRPr="00672DF0" w:rsidRDefault="00B13886" w:rsidP="008556A1">
      <w:pPr>
        <w:pStyle w:val="BodyText"/>
        <w:numPr>
          <w:ilvl w:val="0"/>
          <w:numId w:val="18"/>
        </w:numPr>
        <w:autoSpaceDE/>
        <w:autoSpaceDN/>
        <w:adjustRightInd/>
        <w:snapToGrid/>
        <w:rPr>
          <w:sz w:val="22"/>
          <w:szCs w:val="22"/>
        </w:rPr>
      </w:pPr>
      <w:r w:rsidRPr="00672DF0">
        <w:rPr>
          <w:sz w:val="22"/>
          <w:szCs w:val="22"/>
        </w:rPr>
        <w:t xml:space="preserve">Broadband device with limited formfactor (e.g., smartphone, glass type XR) </w:t>
      </w:r>
    </w:p>
    <w:p w14:paraId="4266BB5F" w14:textId="77777777" w:rsidR="00B13886" w:rsidRPr="00672DF0" w:rsidRDefault="00B13886" w:rsidP="008556A1">
      <w:pPr>
        <w:pStyle w:val="BodyText"/>
        <w:numPr>
          <w:ilvl w:val="1"/>
          <w:numId w:val="18"/>
        </w:numPr>
        <w:autoSpaceDE/>
        <w:autoSpaceDN/>
        <w:adjustRightInd/>
        <w:snapToGrid/>
        <w:rPr>
          <w:sz w:val="22"/>
          <w:szCs w:val="22"/>
        </w:rPr>
      </w:pPr>
      <w:r w:rsidRPr="00672DF0">
        <w:rPr>
          <w:sz w:val="22"/>
          <w:szCs w:val="22"/>
        </w:rPr>
        <w:t xml:space="preserve">Improved data rate but limited complexity additional to legacy devices (e.g., 5G </w:t>
      </w:r>
      <w:proofErr w:type="spellStart"/>
      <w:r w:rsidRPr="00672DF0">
        <w:rPr>
          <w:sz w:val="22"/>
          <w:szCs w:val="22"/>
        </w:rPr>
        <w:t>eMMB</w:t>
      </w:r>
      <w:proofErr w:type="spellEnd"/>
      <w:r w:rsidRPr="00672DF0">
        <w:rPr>
          <w:sz w:val="22"/>
          <w:szCs w:val="22"/>
        </w:rPr>
        <w:t>)</w:t>
      </w:r>
    </w:p>
    <w:p w14:paraId="7A2EF816" w14:textId="77777777" w:rsidR="00B13886" w:rsidRPr="00672DF0" w:rsidRDefault="00B13886" w:rsidP="008556A1">
      <w:pPr>
        <w:pStyle w:val="BodyText"/>
        <w:numPr>
          <w:ilvl w:val="1"/>
          <w:numId w:val="18"/>
        </w:numPr>
        <w:autoSpaceDE/>
        <w:autoSpaceDN/>
        <w:adjustRightInd/>
        <w:snapToGrid/>
        <w:rPr>
          <w:sz w:val="22"/>
          <w:szCs w:val="22"/>
        </w:rPr>
      </w:pPr>
      <w:r w:rsidRPr="00672DF0">
        <w:rPr>
          <w:sz w:val="22"/>
          <w:szCs w:val="22"/>
        </w:rPr>
        <w:t>considering the formfactor limitation when determining the device parameters/capabilities</w:t>
      </w:r>
    </w:p>
    <w:p w14:paraId="76F05641" w14:textId="77777777" w:rsidR="00B13886" w:rsidRPr="00672DF0" w:rsidRDefault="00B13886" w:rsidP="008556A1">
      <w:pPr>
        <w:pStyle w:val="BodyText"/>
        <w:numPr>
          <w:ilvl w:val="0"/>
          <w:numId w:val="18"/>
        </w:numPr>
        <w:autoSpaceDE/>
        <w:autoSpaceDN/>
        <w:adjustRightInd/>
        <w:snapToGrid/>
        <w:rPr>
          <w:sz w:val="22"/>
          <w:szCs w:val="22"/>
        </w:rPr>
      </w:pPr>
      <w:r w:rsidRPr="00672DF0">
        <w:rPr>
          <w:sz w:val="22"/>
          <w:szCs w:val="22"/>
        </w:rPr>
        <w:t xml:space="preserve">Ultra Broadband devices (e.g., FWA/CPE, HMD XR) </w:t>
      </w:r>
    </w:p>
    <w:p w14:paraId="7D29FBF6" w14:textId="77777777" w:rsidR="00B13886" w:rsidRPr="00672DF0" w:rsidRDefault="00B13886" w:rsidP="008556A1">
      <w:pPr>
        <w:pStyle w:val="BodyText"/>
        <w:numPr>
          <w:ilvl w:val="1"/>
          <w:numId w:val="18"/>
        </w:numPr>
        <w:autoSpaceDE/>
        <w:autoSpaceDN/>
        <w:adjustRightInd/>
        <w:snapToGrid/>
        <w:rPr>
          <w:sz w:val="22"/>
          <w:szCs w:val="22"/>
        </w:rPr>
      </w:pPr>
      <w:r w:rsidRPr="00672DF0">
        <w:rPr>
          <w:sz w:val="22"/>
          <w:szCs w:val="22"/>
        </w:rPr>
        <w:t xml:space="preserve">focus on fulfilling the extraordinary performance bounds </w:t>
      </w:r>
    </w:p>
    <w:p w14:paraId="4EB4126A" w14:textId="77777777" w:rsidR="00B13886" w:rsidRPr="00672DF0" w:rsidRDefault="00B13886" w:rsidP="008556A1">
      <w:pPr>
        <w:pStyle w:val="BodyText"/>
        <w:numPr>
          <w:ilvl w:val="1"/>
          <w:numId w:val="18"/>
        </w:numPr>
        <w:autoSpaceDE/>
        <w:autoSpaceDN/>
        <w:adjustRightInd/>
        <w:snapToGrid/>
        <w:rPr>
          <w:sz w:val="22"/>
          <w:szCs w:val="22"/>
        </w:rPr>
      </w:pPr>
      <w:r w:rsidRPr="00672DF0">
        <w:rPr>
          <w:sz w:val="22"/>
          <w:szCs w:val="22"/>
        </w:rPr>
        <w:t>no major constraints due to device formfactor but with realistic implementation assumption</w:t>
      </w:r>
    </w:p>
    <w:p w14:paraId="6D3344B2" w14:textId="45D1E12D" w:rsidR="00B13886" w:rsidRPr="00672DF0" w:rsidRDefault="00B13886" w:rsidP="00B13886">
      <w:pPr>
        <w:pStyle w:val="BodyText"/>
        <w:rPr>
          <w:b/>
          <w:bCs/>
          <w:sz w:val="22"/>
          <w:szCs w:val="22"/>
        </w:rPr>
      </w:pPr>
      <w:r w:rsidRPr="00672DF0">
        <w:rPr>
          <w:b/>
          <w:bCs/>
          <w:sz w:val="22"/>
          <w:szCs w:val="22"/>
        </w:rPr>
        <w:t xml:space="preserve">Proposal </w:t>
      </w:r>
      <w:r w:rsidR="00A21CC6" w:rsidRPr="00672DF0">
        <w:rPr>
          <w:b/>
          <w:bCs/>
          <w:sz w:val="22"/>
          <w:szCs w:val="22"/>
        </w:rPr>
        <w:t>17</w:t>
      </w:r>
      <w:r w:rsidRPr="00672DF0">
        <w:rPr>
          <w:b/>
          <w:bCs/>
          <w:sz w:val="22"/>
          <w:szCs w:val="22"/>
        </w:rPr>
        <w:t xml:space="preserve">: Considering 1) Massive IoT device, 2) Broadband device with limited formfactor e.g., smartphone, 3) Ultra Broadband devices (e.g., FWA/CPE, XR) as starting point to define, further discuss if more device types need to be defined in 6GR.  </w:t>
      </w:r>
    </w:p>
    <w:p w14:paraId="62DF58D9" w14:textId="77777777" w:rsidR="00B13886" w:rsidRPr="00672DF0" w:rsidRDefault="00B13886" w:rsidP="00B13886">
      <w:pPr>
        <w:pStyle w:val="BodyText"/>
        <w:rPr>
          <w:sz w:val="22"/>
          <w:szCs w:val="22"/>
        </w:rPr>
      </w:pPr>
      <w:r w:rsidRPr="00672DF0">
        <w:rPr>
          <w:sz w:val="22"/>
          <w:szCs w:val="22"/>
        </w:rPr>
        <w:t xml:space="preserve">The detailed parameters/capabilities of those devices are listed in Table I below. We further elaborate on the motivation behind our proposed values and parameters in later sections of the paper. </w:t>
      </w:r>
    </w:p>
    <w:p w14:paraId="2D606429" w14:textId="77777777" w:rsidR="00B13886" w:rsidRDefault="00B13886" w:rsidP="00B13886">
      <w:pPr>
        <w:pStyle w:val="BodyText"/>
      </w:pPr>
    </w:p>
    <w:p w14:paraId="65EF3EE0" w14:textId="77777777" w:rsidR="00B13886" w:rsidRPr="0027304D" w:rsidRDefault="00B13886" w:rsidP="00B13886">
      <w:pPr>
        <w:pStyle w:val="BodyText"/>
        <w:jc w:val="center"/>
        <w:rPr>
          <w:b/>
          <w:bCs/>
        </w:rPr>
      </w:pPr>
      <w:r w:rsidRPr="0027304D">
        <w:rPr>
          <w:b/>
          <w:bCs/>
        </w:rPr>
        <w:t>Table I</w:t>
      </w:r>
      <w:r>
        <w:rPr>
          <w:b/>
          <w:bCs/>
        </w:rPr>
        <w:t>.</w:t>
      </w:r>
      <w:r w:rsidRPr="0027304D">
        <w:rPr>
          <w:b/>
          <w:bCs/>
        </w:rPr>
        <w:t xml:space="preserve"> 6GR device type and associated device capability</w:t>
      </w:r>
    </w:p>
    <w:tbl>
      <w:tblPr>
        <w:tblStyle w:val="TableGrid"/>
        <w:tblW w:w="0" w:type="auto"/>
        <w:tblLook w:val="04A0" w:firstRow="1" w:lastRow="0" w:firstColumn="1" w:lastColumn="0" w:noHBand="0" w:noVBand="1"/>
      </w:tblPr>
      <w:tblGrid>
        <w:gridCol w:w="2006"/>
        <w:gridCol w:w="2180"/>
        <w:gridCol w:w="2780"/>
        <w:gridCol w:w="2341"/>
      </w:tblGrid>
      <w:tr w:rsidR="00B13886" w14:paraId="769BF3AC" w14:textId="77777777">
        <w:tc>
          <w:tcPr>
            <w:tcW w:w="2463" w:type="dxa"/>
          </w:tcPr>
          <w:p w14:paraId="264C0A3E" w14:textId="77777777" w:rsidR="00B13886" w:rsidRDefault="00B13886">
            <w:pPr>
              <w:pStyle w:val="BodyText"/>
            </w:pPr>
          </w:p>
        </w:tc>
        <w:tc>
          <w:tcPr>
            <w:tcW w:w="2464" w:type="dxa"/>
          </w:tcPr>
          <w:p w14:paraId="4E31B175" w14:textId="77777777" w:rsidR="00B13886" w:rsidRPr="0027304D" w:rsidRDefault="00B13886">
            <w:pPr>
              <w:pStyle w:val="BodyText"/>
              <w:rPr>
                <w:b/>
                <w:bCs/>
              </w:rPr>
            </w:pPr>
            <w:r w:rsidRPr="0027304D">
              <w:rPr>
                <w:b/>
                <w:bCs/>
              </w:rPr>
              <w:t>Massive IoT device</w:t>
            </w:r>
            <w:r>
              <w:rPr>
                <w:b/>
                <w:bCs/>
              </w:rPr>
              <w:t xml:space="preserve">, e.g., tracker, wearable devices, meters </w:t>
            </w:r>
          </w:p>
          <w:p w14:paraId="6371B389" w14:textId="77777777" w:rsidR="00B13886" w:rsidRPr="0027304D" w:rsidRDefault="00B13886">
            <w:pPr>
              <w:pStyle w:val="BodyText"/>
              <w:rPr>
                <w:b/>
                <w:bCs/>
              </w:rPr>
            </w:pPr>
          </w:p>
        </w:tc>
        <w:tc>
          <w:tcPr>
            <w:tcW w:w="2464" w:type="dxa"/>
          </w:tcPr>
          <w:p w14:paraId="1C018D67" w14:textId="77777777" w:rsidR="00B13886" w:rsidRPr="0027304D" w:rsidRDefault="00B13886">
            <w:pPr>
              <w:pStyle w:val="BodyText"/>
              <w:rPr>
                <w:b/>
                <w:bCs/>
              </w:rPr>
            </w:pPr>
            <w:r w:rsidRPr="0027304D">
              <w:rPr>
                <w:b/>
                <w:bCs/>
              </w:rPr>
              <w:t>Broadband device</w:t>
            </w:r>
            <w:r>
              <w:rPr>
                <w:b/>
                <w:bCs/>
              </w:rPr>
              <w:t xml:space="preserve"> with formfactor limitations</w:t>
            </w:r>
            <w:r w:rsidRPr="0027304D">
              <w:rPr>
                <w:b/>
                <w:bCs/>
              </w:rPr>
              <w:t>, e.g., smartphone</w:t>
            </w:r>
            <w:r>
              <w:rPr>
                <w:b/>
                <w:bCs/>
              </w:rPr>
              <w:t>, glass type XR devices</w:t>
            </w:r>
          </w:p>
        </w:tc>
        <w:tc>
          <w:tcPr>
            <w:tcW w:w="2464" w:type="dxa"/>
          </w:tcPr>
          <w:p w14:paraId="029A5AD9" w14:textId="77777777" w:rsidR="00B13886" w:rsidRPr="0027304D" w:rsidRDefault="00B13886">
            <w:pPr>
              <w:pStyle w:val="BodyText"/>
              <w:rPr>
                <w:b/>
                <w:bCs/>
              </w:rPr>
            </w:pPr>
            <w:r>
              <w:rPr>
                <w:b/>
                <w:bCs/>
              </w:rPr>
              <w:t>Ultra broadband device</w:t>
            </w:r>
            <w:r w:rsidRPr="0027304D">
              <w:rPr>
                <w:b/>
                <w:bCs/>
              </w:rPr>
              <w:t xml:space="preserve"> e.g., FWA/CPE</w:t>
            </w:r>
            <w:r>
              <w:rPr>
                <w:b/>
                <w:bCs/>
              </w:rPr>
              <w:t xml:space="preserve">, </w:t>
            </w:r>
            <w:r w:rsidRPr="002362A2">
              <w:rPr>
                <w:b/>
                <w:bCs/>
              </w:rPr>
              <w:t>Vehicle</w:t>
            </w:r>
            <w:r w:rsidRPr="0027304D">
              <w:rPr>
                <w:b/>
                <w:bCs/>
              </w:rPr>
              <w:t xml:space="preserve">, </w:t>
            </w:r>
            <w:r>
              <w:rPr>
                <w:b/>
                <w:bCs/>
              </w:rPr>
              <w:t>HMD type XR devices.</w:t>
            </w:r>
          </w:p>
        </w:tc>
      </w:tr>
      <w:tr w:rsidR="00B13886" w:rsidRPr="00FD5442" w14:paraId="19816C42" w14:textId="77777777">
        <w:tc>
          <w:tcPr>
            <w:tcW w:w="2463" w:type="dxa"/>
          </w:tcPr>
          <w:p w14:paraId="57DFFA35" w14:textId="77777777" w:rsidR="00B13886" w:rsidRPr="005A65F4" w:rsidRDefault="00B13886">
            <w:pPr>
              <w:pStyle w:val="BodyText"/>
              <w:rPr>
                <w:b/>
                <w:bCs/>
              </w:rPr>
            </w:pPr>
            <w:r w:rsidRPr="005A65F4">
              <w:rPr>
                <w:b/>
                <w:bCs/>
              </w:rPr>
              <w:t>Design considerations</w:t>
            </w:r>
          </w:p>
        </w:tc>
        <w:tc>
          <w:tcPr>
            <w:tcW w:w="2464" w:type="dxa"/>
          </w:tcPr>
          <w:p w14:paraId="468EA33D" w14:textId="77777777" w:rsidR="00B13886" w:rsidRDefault="00B13886" w:rsidP="008556A1">
            <w:pPr>
              <w:pStyle w:val="BodyText"/>
              <w:numPr>
                <w:ilvl w:val="0"/>
                <w:numId w:val="16"/>
              </w:numPr>
              <w:autoSpaceDE/>
              <w:autoSpaceDN/>
              <w:adjustRightInd/>
              <w:snapToGrid/>
              <w:jc w:val="left"/>
            </w:pPr>
            <w:r>
              <w:t xml:space="preserve">Aim for device capability above 4G IoT and below 5G NR, </w:t>
            </w:r>
          </w:p>
          <w:p w14:paraId="691928C9" w14:textId="77777777" w:rsidR="00B13886" w:rsidRDefault="00B13886" w:rsidP="008556A1">
            <w:pPr>
              <w:pStyle w:val="BodyText"/>
              <w:numPr>
                <w:ilvl w:val="0"/>
                <w:numId w:val="16"/>
              </w:numPr>
              <w:autoSpaceDE/>
              <w:autoSpaceDN/>
              <w:adjustRightInd/>
              <w:snapToGrid/>
              <w:jc w:val="left"/>
            </w:pPr>
            <w:r>
              <w:t>with reduced device complexity than legacy devices (e.g., 5G (e)Redcap)</w:t>
            </w:r>
          </w:p>
        </w:tc>
        <w:tc>
          <w:tcPr>
            <w:tcW w:w="2464" w:type="dxa"/>
          </w:tcPr>
          <w:p w14:paraId="053E87C2" w14:textId="77777777" w:rsidR="00B13886" w:rsidRDefault="00B13886" w:rsidP="008556A1">
            <w:pPr>
              <w:pStyle w:val="BodyText"/>
              <w:numPr>
                <w:ilvl w:val="0"/>
                <w:numId w:val="16"/>
              </w:numPr>
              <w:autoSpaceDE/>
              <w:autoSpaceDN/>
              <w:adjustRightInd/>
              <w:snapToGrid/>
              <w:jc w:val="left"/>
            </w:pPr>
            <w:r>
              <w:t xml:space="preserve">Improved data rate but limited complexity additional to legacy devices (e.g., 5G </w:t>
            </w:r>
            <w:proofErr w:type="spellStart"/>
            <w:r>
              <w:t>eMMB</w:t>
            </w:r>
            <w:proofErr w:type="spellEnd"/>
            <w:r>
              <w:t>)</w:t>
            </w:r>
          </w:p>
          <w:p w14:paraId="4AEABDB2" w14:textId="77777777" w:rsidR="00B13886" w:rsidRDefault="00B13886" w:rsidP="008556A1">
            <w:pPr>
              <w:pStyle w:val="BodyText"/>
              <w:numPr>
                <w:ilvl w:val="0"/>
                <w:numId w:val="16"/>
              </w:numPr>
              <w:autoSpaceDE/>
              <w:autoSpaceDN/>
              <w:adjustRightInd/>
              <w:snapToGrid/>
              <w:jc w:val="left"/>
            </w:pPr>
            <w:r>
              <w:t>consider the formfactor limitation when determining the device parameters/capabilities</w:t>
            </w:r>
          </w:p>
        </w:tc>
        <w:tc>
          <w:tcPr>
            <w:tcW w:w="2464" w:type="dxa"/>
          </w:tcPr>
          <w:p w14:paraId="2A7C338D" w14:textId="77777777" w:rsidR="00B13886" w:rsidRPr="00FD5442" w:rsidRDefault="00B13886" w:rsidP="008556A1">
            <w:pPr>
              <w:pStyle w:val="ListParagraph"/>
              <w:numPr>
                <w:ilvl w:val="0"/>
                <w:numId w:val="16"/>
              </w:numPr>
              <w:overflowPunct w:val="0"/>
              <w:autoSpaceDE w:val="0"/>
              <w:autoSpaceDN w:val="0"/>
              <w:adjustRightInd w:val="0"/>
              <w:spacing w:after="180"/>
              <w:contextualSpacing/>
              <w:jc w:val="left"/>
              <w:textAlignment w:val="baseline"/>
            </w:pPr>
            <w:r w:rsidRPr="00FD5442">
              <w:t>focus on fulfilling the extraordinary performance</w:t>
            </w:r>
            <w:r>
              <w:t xml:space="preserve"> bounds</w:t>
            </w:r>
            <w:r w:rsidRPr="00FD5442">
              <w:t xml:space="preserve"> </w:t>
            </w:r>
          </w:p>
          <w:p w14:paraId="79D2728C" w14:textId="77777777" w:rsidR="00B13886" w:rsidRPr="005E79B5" w:rsidRDefault="00B13886" w:rsidP="008556A1">
            <w:pPr>
              <w:pStyle w:val="BodyText"/>
              <w:numPr>
                <w:ilvl w:val="0"/>
                <w:numId w:val="16"/>
              </w:numPr>
              <w:autoSpaceDE/>
              <w:autoSpaceDN/>
              <w:adjustRightInd/>
              <w:snapToGrid/>
              <w:jc w:val="left"/>
            </w:pPr>
            <w:r>
              <w:t xml:space="preserve">no major constraints due to device formfactor but with realistic implementation </w:t>
            </w:r>
            <w:r>
              <w:lastRenderedPageBreak/>
              <w:t xml:space="preserve">assumption </w:t>
            </w:r>
          </w:p>
        </w:tc>
      </w:tr>
      <w:tr w:rsidR="00B13886" w14:paraId="6E3B1313" w14:textId="77777777">
        <w:tc>
          <w:tcPr>
            <w:tcW w:w="2463" w:type="dxa"/>
          </w:tcPr>
          <w:p w14:paraId="1522DC26" w14:textId="77777777" w:rsidR="00B13886" w:rsidRPr="005A65F4" w:rsidRDefault="00B13886">
            <w:pPr>
              <w:pStyle w:val="BodyText"/>
              <w:rPr>
                <w:b/>
                <w:bCs/>
              </w:rPr>
            </w:pPr>
            <w:r w:rsidRPr="005A65F4">
              <w:rPr>
                <w:b/>
                <w:bCs/>
              </w:rPr>
              <w:lastRenderedPageBreak/>
              <w:t>Frequency range</w:t>
            </w:r>
          </w:p>
        </w:tc>
        <w:tc>
          <w:tcPr>
            <w:tcW w:w="2464" w:type="dxa"/>
          </w:tcPr>
          <w:p w14:paraId="75644BCF" w14:textId="77777777" w:rsidR="00B13886" w:rsidRDefault="00B13886">
            <w:pPr>
              <w:pStyle w:val="BodyText"/>
            </w:pPr>
            <w:r>
              <w:t>Focus on frequency bands &lt; 3 or 4 GHz</w:t>
            </w:r>
          </w:p>
        </w:tc>
        <w:tc>
          <w:tcPr>
            <w:tcW w:w="2464" w:type="dxa"/>
          </w:tcPr>
          <w:p w14:paraId="23BD3245" w14:textId="77777777" w:rsidR="00B13886" w:rsidRDefault="00B13886">
            <w:pPr>
              <w:pStyle w:val="BodyText"/>
            </w:pPr>
            <w:r>
              <w:t>FR1, FR2-1, “FR3”</w:t>
            </w:r>
          </w:p>
        </w:tc>
        <w:tc>
          <w:tcPr>
            <w:tcW w:w="2464" w:type="dxa"/>
          </w:tcPr>
          <w:p w14:paraId="2C3E5477" w14:textId="77777777" w:rsidR="00B13886" w:rsidRDefault="00B13886">
            <w:pPr>
              <w:pStyle w:val="BodyText"/>
            </w:pPr>
            <w:r>
              <w:t>FR1, FR2-1, “FR3”</w:t>
            </w:r>
          </w:p>
        </w:tc>
      </w:tr>
      <w:tr w:rsidR="00B13886" w14:paraId="5AE895B6" w14:textId="77777777">
        <w:tc>
          <w:tcPr>
            <w:tcW w:w="2463" w:type="dxa"/>
          </w:tcPr>
          <w:p w14:paraId="6B57A26E" w14:textId="77777777" w:rsidR="00B13886" w:rsidRPr="005A65F4" w:rsidRDefault="00B13886">
            <w:pPr>
              <w:pStyle w:val="BodyText"/>
              <w:rPr>
                <w:b/>
                <w:bCs/>
              </w:rPr>
            </w:pPr>
            <w:r>
              <w:rPr>
                <w:b/>
                <w:bCs/>
              </w:rPr>
              <w:t>Minimum</w:t>
            </w:r>
            <w:r w:rsidRPr="005A65F4">
              <w:rPr>
                <w:b/>
                <w:bCs/>
              </w:rPr>
              <w:t xml:space="preserve"> UE CBW</w:t>
            </w:r>
          </w:p>
        </w:tc>
        <w:tc>
          <w:tcPr>
            <w:tcW w:w="2464" w:type="dxa"/>
          </w:tcPr>
          <w:p w14:paraId="1BFF50C5" w14:textId="77777777" w:rsidR="00B13886" w:rsidRPr="007A1318" w:rsidRDefault="00B13886">
            <w:pPr>
              <w:pStyle w:val="BodyText"/>
            </w:pPr>
            <w:r>
              <w:t>3MHz</w:t>
            </w:r>
          </w:p>
        </w:tc>
        <w:tc>
          <w:tcPr>
            <w:tcW w:w="2464" w:type="dxa"/>
          </w:tcPr>
          <w:p w14:paraId="2CCA6451" w14:textId="77777777" w:rsidR="00B13886" w:rsidRDefault="00B13886">
            <w:pPr>
              <w:pStyle w:val="BodyText"/>
            </w:pPr>
            <w:r>
              <w:t>Supporting 3MHz in FR1</w:t>
            </w:r>
          </w:p>
        </w:tc>
        <w:tc>
          <w:tcPr>
            <w:tcW w:w="2464" w:type="dxa"/>
          </w:tcPr>
          <w:p w14:paraId="6B774D97" w14:textId="77777777" w:rsidR="00B13886" w:rsidRDefault="00B13886">
            <w:pPr>
              <w:pStyle w:val="BodyText"/>
            </w:pPr>
            <w:r>
              <w:t>Supporting 3MHz in FR1</w:t>
            </w:r>
          </w:p>
        </w:tc>
      </w:tr>
      <w:tr w:rsidR="00B13886" w14:paraId="52B1A3DF" w14:textId="77777777">
        <w:tc>
          <w:tcPr>
            <w:tcW w:w="2463" w:type="dxa"/>
          </w:tcPr>
          <w:p w14:paraId="27C44AB3" w14:textId="77777777" w:rsidR="00B13886" w:rsidRPr="005A65F4" w:rsidRDefault="00B13886">
            <w:pPr>
              <w:pStyle w:val="BodyText"/>
              <w:rPr>
                <w:b/>
                <w:bCs/>
              </w:rPr>
            </w:pPr>
            <w:r w:rsidRPr="005A65F4">
              <w:rPr>
                <w:b/>
                <w:bCs/>
              </w:rPr>
              <w:t xml:space="preserve">Maximum UE CBW (single CC) </w:t>
            </w:r>
          </w:p>
        </w:tc>
        <w:tc>
          <w:tcPr>
            <w:tcW w:w="2464" w:type="dxa"/>
          </w:tcPr>
          <w:p w14:paraId="307277DD" w14:textId="77777777" w:rsidR="00B13886" w:rsidRPr="00A0653A" w:rsidRDefault="00B13886">
            <w:pPr>
              <w:pStyle w:val="BodyText"/>
            </w:pPr>
            <w:r w:rsidRPr="007A1318">
              <w:t>UL: 3MHz/</w:t>
            </w:r>
            <w:r>
              <w:t xml:space="preserve"> </w:t>
            </w:r>
            <w:r w:rsidRPr="00A0653A">
              <w:t>DL: TBD</w:t>
            </w:r>
          </w:p>
          <w:p w14:paraId="326D3406" w14:textId="77777777" w:rsidR="00B13886" w:rsidRDefault="00B13886">
            <w:pPr>
              <w:pStyle w:val="BodyText"/>
            </w:pPr>
          </w:p>
        </w:tc>
        <w:tc>
          <w:tcPr>
            <w:tcW w:w="2464" w:type="dxa"/>
          </w:tcPr>
          <w:p w14:paraId="2271A2BF" w14:textId="77777777" w:rsidR="00B13886" w:rsidRDefault="00B13886" w:rsidP="008556A1">
            <w:pPr>
              <w:pStyle w:val="BodyText"/>
              <w:numPr>
                <w:ilvl w:val="0"/>
                <w:numId w:val="17"/>
              </w:numPr>
              <w:autoSpaceDE/>
              <w:autoSpaceDN/>
              <w:adjustRightInd/>
              <w:snapToGrid/>
              <w:jc w:val="left"/>
            </w:pPr>
            <w:r>
              <w:t>100 MHz in FR1 (same as 5G NR)</w:t>
            </w:r>
          </w:p>
          <w:p w14:paraId="7C7D47AF" w14:textId="77777777" w:rsidR="00B13886" w:rsidRDefault="00B13886" w:rsidP="008556A1">
            <w:pPr>
              <w:pStyle w:val="BodyText"/>
              <w:numPr>
                <w:ilvl w:val="0"/>
                <w:numId w:val="17"/>
              </w:numPr>
              <w:autoSpaceDE/>
              <w:autoSpaceDN/>
              <w:adjustRightInd/>
              <w:snapToGrid/>
              <w:jc w:val="left"/>
            </w:pPr>
            <w:r>
              <w:t>200 MHz in FR3</w:t>
            </w:r>
          </w:p>
          <w:p w14:paraId="6D33FDA8" w14:textId="77777777" w:rsidR="00B13886" w:rsidRDefault="00B13886" w:rsidP="008556A1">
            <w:pPr>
              <w:pStyle w:val="BodyText"/>
              <w:numPr>
                <w:ilvl w:val="0"/>
                <w:numId w:val="17"/>
              </w:numPr>
              <w:autoSpaceDE/>
              <w:autoSpaceDN/>
              <w:adjustRightInd/>
              <w:snapToGrid/>
              <w:jc w:val="left"/>
            </w:pPr>
            <w:r>
              <w:t>400 MHz in FR2-1(same as 5G NR)</w:t>
            </w:r>
          </w:p>
        </w:tc>
        <w:tc>
          <w:tcPr>
            <w:tcW w:w="2464" w:type="dxa"/>
          </w:tcPr>
          <w:p w14:paraId="7E97043F" w14:textId="77777777" w:rsidR="00B13886" w:rsidRDefault="00B13886" w:rsidP="008556A1">
            <w:pPr>
              <w:pStyle w:val="BodyText"/>
              <w:numPr>
                <w:ilvl w:val="0"/>
                <w:numId w:val="17"/>
              </w:numPr>
              <w:autoSpaceDE/>
              <w:autoSpaceDN/>
              <w:adjustRightInd/>
              <w:snapToGrid/>
              <w:jc w:val="left"/>
            </w:pPr>
            <w:r>
              <w:t>200 MHz in FR1</w:t>
            </w:r>
          </w:p>
          <w:p w14:paraId="028AEC96" w14:textId="77777777" w:rsidR="00B13886" w:rsidRDefault="00B13886" w:rsidP="008556A1">
            <w:pPr>
              <w:pStyle w:val="BodyText"/>
              <w:numPr>
                <w:ilvl w:val="0"/>
                <w:numId w:val="17"/>
              </w:numPr>
              <w:autoSpaceDE/>
              <w:autoSpaceDN/>
              <w:adjustRightInd/>
              <w:snapToGrid/>
              <w:jc w:val="left"/>
            </w:pPr>
            <w:r>
              <w:t>400 MHz in FR3</w:t>
            </w:r>
          </w:p>
          <w:p w14:paraId="26A2E82C" w14:textId="77777777" w:rsidR="00B13886" w:rsidRDefault="00B13886" w:rsidP="008556A1">
            <w:pPr>
              <w:pStyle w:val="BodyText"/>
              <w:numPr>
                <w:ilvl w:val="0"/>
                <w:numId w:val="17"/>
              </w:numPr>
              <w:autoSpaceDE/>
              <w:autoSpaceDN/>
              <w:adjustRightInd/>
              <w:snapToGrid/>
              <w:jc w:val="left"/>
            </w:pPr>
            <w:r>
              <w:t>400 MHz in FR2-1</w:t>
            </w:r>
          </w:p>
        </w:tc>
      </w:tr>
      <w:tr w:rsidR="00B13886" w14:paraId="669DA409" w14:textId="77777777">
        <w:tc>
          <w:tcPr>
            <w:tcW w:w="2463" w:type="dxa"/>
          </w:tcPr>
          <w:p w14:paraId="03E88239" w14:textId="77777777" w:rsidR="00B13886" w:rsidRPr="005A65F4" w:rsidRDefault="00B13886">
            <w:pPr>
              <w:pStyle w:val="BodyText"/>
              <w:rPr>
                <w:b/>
                <w:bCs/>
              </w:rPr>
            </w:pPr>
            <w:r w:rsidRPr="005A65F4">
              <w:rPr>
                <w:b/>
                <w:bCs/>
              </w:rPr>
              <w:t>Duplex mode</w:t>
            </w:r>
          </w:p>
        </w:tc>
        <w:tc>
          <w:tcPr>
            <w:tcW w:w="2464" w:type="dxa"/>
          </w:tcPr>
          <w:p w14:paraId="09D880E1" w14:textId="77777777" w:rsidR="00B13886" w:rsidRDefault="00B13886">
            <w:pPr>
              <w:pStyle w:val="BodyText"/>
            </w:pPr>
            <w:r>
              <w:t>Focus on HD-FDD, FD-FDD/TDD can be supported</w:t>
            </w:r>
          </w:p>
        </w:tc>
        <w:tc>
          <w:tcPr>
            <w:tcW w:w="2464" w:type="dxa"/>
          </w:tcPr>
          <w:p w14:paraId="51D4E5BE" w14:textId="77777777" w:rsidR="00B13886" w:rsidRDefault="00B13886">
            <w:pPr>
              <w:pStyle w:val="BodyText"/>
            </w:pPr>
            <w:r>
              <w:t>FDD/TDD</w:t>
            </w:r>
          </w:p>
        </w:tc>
        <w:tc>
          <w:tcPr>
            <w:tcW w:w="2464" w:type="dxa"/>
          </w:tcPr>
          <w:p w14:paraId="6F7E9817" w14:textId="77777777" w:rsidR="00B13886" w:rsidRDefault="00B13886">
            <w:pPr>
              <w:pStyle w:val="BodyText"/>
            </w:pPr>
            <w:r>
              <w:t>FDD/TDD</w:t>
            </w:r>
          </w:p>
        </w:tc>
      </w:tr>
      <w:tr w:rsidR="00B13886" w:rsidRPr="0049186D" w14:paraId="18AD87D4" w14:textId="77777777">
        <w:tc>
          <w:tcPr>
            <w:tcW w:w="2463" w:type="dxa"/>
          </w:tcPr>
          <w:p w14:paraId="48AAECDF" w14:textId="77777777" w:rsidR="00B13886" w:rsidRPr="005A65F4" w:rsidRDefault="00B13886">
            <w:pPr>
              <w:pStyle w:val="BodyText"/>
              <w:rPr>
                <w:b/>
                <w:bCs/>
              </w:rPr>
            </w:pPr>
            <w:r w:rsidRPr="005A65F4">
              <w:rPr>
                <w:b/>
                <w:bCs/>
              </w:rPr>
              <w:t>Number of antennas</w:t>
            </w:r>
          </w:p>
        </w:tc>
        <w:tc>
          <w:tcPr>
            <w:tcW w:w="2464" w:type="dxa"/>
          </w:tcPr>
          <w:p w14:paraId="604E0DA9" w14:textId="77777777" w:rsidR="00B13886" w:rsidRDefault="00B13886">
            <w:pPr>
              <w:pStyle w:val="BodyText"/>
            </w:pPr>
            <w:r>
              <w:t>1T/1R</w:t>
            </w:r>
          </w:p>
        </w:tc>
        <w:tc>
          <w:tcPr>
            <w:tcW w:w="2464" w:type="dxa"/>
          </w:tcPr>
          <w:p w14:paraId="2D6F06C1" w14:textId="77777777" w:rsidR="00B13886" w:rsidRDefault="00B13886">
            <w:pPr>
              <w:pStyle w:val="BodyText"/>
            </w:pPr>
            <w:r>
              <w:t>FR1&amp;FR2-1 antenna assumption to be the s</w:t>
            </w:r>
            <w:r w:rsidRPr="0049186D">
              <w:t>ame as in 5G N</w:t>
            </w:r>
            <w:r>
              <w:t>R,</w:t>
            </w:r>
          </w:p>
          <w:p w14:paraId="1762E558" w14:textId="77777777" w:rsidR="00B13886" w:rsidRPr="0049186D" w:rsidRDefault="00B13886">
            <w:pPr>
              <w:pStyle w:val="BodyText"/>
            </w:pPr>
            <w:r>
              <w:t>2T/4R in FR3.</w:t>
            </w:r>
          </w:p>
        </w:tc>
        <w:tc>
          <w:tcPr>
            <w:tcW w:w="2464" w:type="dxa"/>
          </w:tcPr>
          <w:p w14:paraId="48052288" w14:textId="77777777" w:rsidR="00B13886" w:rsidRDefault="00B13886">
            <w:pPr>
              <w:pStyle w:val="BodyText"/>
            </w:pPr>
            <w:r>
              <w:t>2T/8R in FR1 and FR3</w:t>
            </w:r>
          </w:p>
          <w:p w14:paraId="080A92C7" w14:textId="77777777" w:rsidR="00B13886" w:rsidRPr="0049186D" w:rsidRDefault="00B13886">
            <w:pPr>
              <w:pStyle w:val="BodyText"/>
            </w:pPr>
            <w:r>
              <w:t>FR2-1 antenna assumption to be the s</w:t>
            </w:r>
            <w:r w:rsidRPr="0049186D">
              <w:t>ame as in 5G N</w:t>
            </w:r>
            <w:r>
              <w:t>R.</w:t>
            </w:r>
          </w:p>
        </w:tc>
      </w:tr>
      <w:tr w:rsidR="00B13886" w14:paraId="3BB53F5D" w14:textId="77777777">
        <w:tc>
          <w:tcPr>
            <w:tcW w:w="2463" w:type="dxa"/>
          </w:tcPr>
          <w:p w14:paraId="544097F2" w14:textId="77777777" w:rsidR="00B13886" w:rsidRPr="005A65F4" w:rsidRDefault="00B13886">
            <w:pPr>
              <w:pStyle w:val="BodyText"/>
              <w:rPr>
                <w:b/>
                <w:bCs/>
              </w:rPr>
            </w:pPr>
            <w:r w:rsidRPr="005A65F4">
              <w:rPr>
                <w:b/>
                <w:bCs/>
              </w:rPr>
              <w:t>Default power class</w:t>
            </w:r>
          </w:p>
        </w:tc>
        <w:tc>
          <w:tcPr>
            <w:tcW w:w="2464" w:type="dxa"/>
          </w:tcPr>
          <w:p w14:paraId="4D120724" w14:textId="77777777" w:rsidR="00B13886" w:rsidRDefault="00B13886">
            <w:pPr>
              <w:pStyle w:val="BodyText"/>
            </w:pPr>
            <w:r>
              <w:t xml:space="preserve">23 dBm </w:t>
            </w:r>
          </w:p>
        </w:tc>
        <w:tc>
          <w:tcPr>
            <w:tcW w:w="2464" w:type="dxa"/>
          </w:tcPr>
          <w:p w14:paraId="47A8BCF4" w14:textId="77777777" w:rsidR="00B13886" w:rsidRDefault="00B13886">
            <w:pPr>
              <w:pStyle w:val="BodyText"/>
            </w:pPr>
            <w:r>
              <w:t>23 dBm in FR1</w:t>
            </w:r>
          </w:p>
          <w:p w14:paraId="2F65C46B" w14:textId="77777777" w:rsidR="00B13886" w:rsidRDefault="00B13886">
            <w:pPr>
              <w:pStyle w:val="BodyText"/>
            </w:pPr>
            <w:r>
              <w:t>26 dBm in FR3</w:t>
            </w:r>
          </w:p>
          <w:p w14:paraId="6E2D064C" w14:textId="77777777" w:rsidR="00B13886" w:rsidRDefault="00B13886">
            <w:pPr>
              <w:pStyle w:val="BodyText"/>
            </w:pPr>
            <w:r>
              <w:t>Considering enhancement on PC3 in FR2-1</w:t>
            </w:r>
          </w:p>
        </w:tc>
        <w:tc>
          <w:tcPr>
            <w:tcW w:w="2464" w:type="dxa"/>
          </w:tcPr>
          <w:p w14:paraId="5057921C" w14:textId="77777777" w:rsidR="00B13886" w:rsidRDefault="00B13886">
            <w:pPr>
              <w:pStyle w:val="BodyText"/>
            </w:pPr>
            <w:r>
              <w:t>26 dBm in FR1</w:t>
            </w:r>
          </w:p>
          <w:p w14:paraId="4A8D29CB" w14:textId="1FB8471B" w:rsidR="00B13886" w:rsidRDefault="00544127">
            <w:pPr>
              <w:pStyle w:val="BodyText"/>
            </w:pPr>
            <w:r>
              <w:t>29</w:t>
            </w:r>
            <w:r>
              <w:t xml:space="preserve"> </w:t>
            </w:r>
            <w:r w:rsidR="00B13886">
              <w:t>dBm in FR3</w:t>
            </w:r>
          </w:p>
          <w:p w14:paraId="2489209F" w14:textId="77777777" w:rsidR="00B13886" w:rsidRDefault="00B13886">
            <w:pPr>
              <w:pStyle w:val="BodyText"/>
            </w:pPr>
            <w:r>
              <w:t>PC4 in FR2-1</w:t>
            </w:r>
          </w:p>
        </w:tc>
      </w:tr>
      <w:tr w:rsidR="00B13886" w14:paraId="65F83C59" w14:textId="77777777">
        <w:tc>
          <w:tcPr>
            <w:tcW w:w="2463" w:type="dxa"/>
          </w:tcPr>
          <w:p w14:paraId="334CB731" w14:textId="77777777" w:rsidR="00B13886" w:rsidRPr="005A65F4" w:rsidRDefault="00B13886">
            <w:pPr>
              <w:pStyle w:val="BodyText"/>
              <w:rPr>
                <w:b/>
                <w:bCs/>
              </w:rPr>
            </w:pPr>
            <w:r w:rsidRPr="005A65F4">
              <w:rPr>
                <w:b/>
                <w:bCs/>
              </w:rPr>
              <w:t>Mobility</w:t>
            </w:r>
          </w:p>
        </w:tc>
        <w:tc>
          <w:tcPr>
            <w:tcW w:w="2464" w:type="dxa"/>
          </w:tcPr>
          <w:p w14:paraId="211C9590" w14:textId="77777777" w:rsidR="00B13886" w:rsidRDefault="00B13886">
            <w:pPr>
              <w:pStyle w:val="BodyText"/>
            </w:pPr>
            <w:r>
              <w:t>Idle mode mobility as baseline</w:t>
            </w:r>
          </w:p>
        </w:tc>
        <w:tc>
          <w:tcPr>
            <w:tcW w:w="2464" w:type="dxa"/>
          </w:tcPr>
          <w:p w14:paraId="60A28915" w14:textId="77777777" w:rsidR="00B13886" w:rsidRDefault="00B13886">
            <w:pPr>
              <w:pStyle w:val="BodyText"/>
            </w:pPr>
            <w:r>
              <w:t>Connected mode mobility</w:t>
            </w:r>
          </w:p>
        </w:tc>
        <w:tc>
          <w:tcPr>
            <w:tcW w:w="2464" w:type="dxa"/>
          </w:tcPr>
          <w:p w14:paraId="5671C750" w14:textId="77777777" w:rsidR="00B13886" w:rsidRDefault="00B13886">
            <w:pPr>
              <w:pStyle w:val="BodyText"/>
            </w:pPr>
            <w:r>
              <w:t>Connected mode mobility</w:t>
            </w:r>
          </w:p>
        </w:tc>
      </w:tr>
      <w:tr w:rsidR="00B13886" w14:paraId="4F949652" w14:textId="77777777">
        <w:tc>
          <w:tcPr>
            <w:tcW w:w="2463" w:type="dxa"/>
          </w:tcPr>
          <w:p w14:paraId="7F301EEF" w14:textId="77777777" w:rsidR="00B13886" w:rsidRPr="005A65F4" w:rsidRDefault="00B13886">
            <w:pPr>
              <w:pStyle w:val="BodyText"/>
              <w:rPr>
                <w:b/>
                <w:bCs/>
              </w:rPr>
            </w:pPr>
            <w:r w:rsidRPr="005A65F4">
              <w:rPr>
                <w:b/>
                <w:bCs/>
              </w:rPr>
              <w:t xml:space="preserve">Maximum Modulation order </w:t>
            </w:r>
          </w:p>
        </w:tc>
        <w:tc>
          <w:tcPr>
            <w:tcW w:w="2464" w:type="dxa"/>
          </w:tcPr>
          <w:p w14:paraId="741FB9A5" w14:textId="77777777" w:rsidR="00B13886" w:rsidRDefault="00B13886">
            <w:pPr>
              <w:pStyle w:val="BodyText"/>
            </w:pPr>
            <w:r>
              <w:t>64QAM UL/64QAM DL</w:t>
            </w:r>
          </w:p>
        </w:tc>
        <w:tc>
          <w:tcPr>
            <w:tcW w:w="2464" w:type="dxa"/>
          </w:tcPr>
          <w:p w14:paraId="0021F4D8" w14:textId="77777777" w:rsidR="00B13886" w:rsidRDefault="00B13886">
            <w:pPr>
              <w:pStyle w:val="BodyText"/>
            </w:pPr>
            <w:r>
              <w:t>256 QAM UL/1024 QAM DL in all frequency ranges</w:t>
            </w:r>
          </w:p>
          <w:p w14:paraId="31BAA65C" w14:textId="77777777" w:rsidR="00B13886" w:rsidRDefault="00B13886">
            <w:pPr>
              <w:pStyle w:val="BodyText"/>
            </w:pPr>
          </w:p>
        </w:tc>
        <w:tc>
          <w:tcPr>
            <w:tcW w:w="2464" w:type="dxa"/>
          </w:tcPr>
          <w:p w14:paraId="608CF17C" w14:textId="77777777" w:rsidR="00B13886" w:rsidRDefault="00B13886">
            <w:pPr>
              <w:pStyle w:val="BodyText"/>
            </w:pPr>
            <w:r>
              <w:t>512 QAM UL/1024 QAM DL in all frequency ranges</w:t>
            </w:r>
          </w:p>
          <w:p w14:paraId="1A191703" w14:textId="77777777" w:rsidR="00B13886" w:rsidRDefault="00B13886">
            <w:pPr>
              <w:pStyle w:val="BodyText"/>
            </w:pPr>
          </w:p>
        </w:tc>
      </w:tr>
    </w:tbl>
    <w:p w14:paraId="50738DBE" w14:textId="77777777" w:rsidR="006D1A34" w:rsidRDefault="006D1A34" w:rsidP="00486AFD">
      <w:pPr>
        <w:rPr>
          <w:lang w:eastAsia="zh-CN"/>
        </w:rPr>
      </w:pPr>
    </w:p>
    <w:p w14:paraId="48A269C9" w14:textId="77777777" w:rsidR="006D1A34" w:rsidRDefault="006D1A34" w:rsidP="00486AFD">
      <w:pPr>
        <w:rPr>
          <w:lang w:eastAsia="zh-CN"/>
        </w:rPr>
      </w:pPr>
    </w:p>
    <w:p w14:paraId="1EE2E6C5" w14:textId="77777777" w:rsidR="006D1A34" w:rsidRDefault="006D1A34" w:rsidP="00486AFD">
      <w:pPr>
        <w:rPr>
          <w:lang w:eastAsia="zh-CN"/>
        </w:rPr>
      </w:pPr>
    </w:p>
    <w:p w14:paraId="000F252E" w14:textId="7A54BF8B" w:rsidR="00D95029" w:rsidRPr="00ED4413" w:rsidRDefault="00D95029" w:rsidP="00D95029">
      <w:pPr>
        <w:pStyle w:val="Heading1"/>
        <w:spacing w:after="80"/>
        <w:jc w:val="left"/>
        <w:rPr>
          <w:color w:val="000000" w:themeColor="text1"/>
          <w:sz w:val="24"/>
          <w:lang w:eastAsia="zh-CN"/>
        </w:rPr>
      </w:pPr>
      <w:r>
        <w:rPr>
          <w:color w:val="000000" w:themeColor="text1"/>
          <w:sz w:val="24"/>
          <w:lang w:eastAsia="zh-CN"/>
        </w:rPr>
        <w:t>Design principles</w:t>
      </w:r>
      <w:r w:rsidR="00E2586F">
        <w:rPr>
          <w:color w:val="000000" w:themeColor="text1"/>
          <w:sz w:val="24"/>
          <w:lang w:eastAsia="zh-CN"/>
        </w:rPr>
        <w:t xml:space="preserve"> for technology areas</w:t>
      </w:r>
    </w:p>
    <w:p w14:paraId="6011F913" w14:textId="61178DCC" w:rsidR="00D95029" w:rsidRDefault="00E2586F" w:rsidP="00D95029">
      <w:r>
        <w:t>This section considers high</w:t>
      </w:r>
      <w:r w:rsidR="00FC0152">
        <w:t>-</w:t>
      </w:r>
      <w:r>
        <w:t xml:space="preserve">level design principles for </w:t>
      </w:r>
      <w:r w:rsidR="00B10AFE">
        <w:t>specific technology areas applicable to 6GR</w:t>
      </w:r>
      <w:r w:rsidR="00D95029">
        <w:t>.</w:t>
      </w:r>
    </w:p>
    <w:p w14:paraId="3A26B54B" w14:textId="77777777" w:rsidR="00B10AFE" w:rsidRDefault="00B10AFE" w:rsidP="00D95029"/>
    <w:p w14:paraId="7E0E628F" w14:textId="5FA7B01C" w:rsidR="00B10AFE" w:rsidRDefault="00B10AFE" w:rsidP="00B10AFE">
      <w:pPr>
        <w:pStyle w:val="Heading2"/>
        <w:rPr>
          <w:lang w:eastAsia="zh-CN"/>
        </w:rPr>
      </w:pPr>
      <w:r>
        <w:rPr>
          <w:lang w:eastAsia="zh-CN"/>
        </w:rPr>
        <w:t>MIMO</w:t>
      </w:r>
    </w:p>
    <w:p w14:paraId="54666A38" w14:textId="77777777" w:rsidR="00DD23B7" w:rsidRDefault="00DD23B7" w:rsidP="00C52FC1">
      <w:pPr>
        <w:rPr>
          <w:lang w:eastAsia="ja-JP"/>
        </w:rPr>
      </w:pPr>
    </w:p>
    <w:p w14:paraId="4A8DCA93" w14:textId="7805C37A" w:rsidR="00727F8F" w:rsidRDefault="00023BBE" w:rsidP="00C52FC1">
      <w:pPr>
        <w:rPr>
          <w:lang w:eastAsia="ja-JP"/>
        </w:rPr>
      </w:pPr>
      <w:r>
        <w:rPr>
          <w:rFonts w:hint="eastAsia"/>
          <w:lang w:eastAsia="ja-JP"/>
        </w:rPr>
        <w:t xml:space="preserve">MIMO is </w:t>
      </w:r>
      <w:r w:rsidR="00F23ADE">
        <w:rPr>
          <w:rFonts w:hint="eastAsia"/>
          <w:lang w:eastAsia="ja-JP"/>
        </w:rPr>
        <w:t xml:space="preserve">an </w:t>
      </w:r>
      <w:r>
        <w:rPr>
          <w:rFonts w:hint="eastAsia"/>
          <w:lang w:eastAsia="ja-JP"/>
        </w:rPr>
        <w:t xml:space="preserve">important technology to </w:t>
      </w:r>
      <w:r w:rsidR="00FE7D9A">
        <w:rPr>
          <w:rFonts w:hint="eastAsia"/>
          <w:lang w:eastAsia="ja-JP"/>
        </w:rPr>
        <w:t>provide</w:t>
      </w:r>
      <w:r>
        <w:rPr>
          <w:rFonts w:hint="eastAsia"/>
          <w:lang w:eastAsia="ja-JP"/>
        </w:rPr>
        <w:t xml:space="preserve"> </w:t>
      </w:r>
      <w:r w:rsidR="002B4FC9">
        <w:rPr>
          <w:rFonts w:hint="eastAsia"/>
          <w:lang w:eastAsia="ja-JP"/>
        </w:rPr>
        <w:t xml:space="preserve">high cell capacity and </w:t>
      </w:r>
      <w:r w:rsidR="00140F60">
        <w:rPr>
          <w:rFonts w:hint="eastAsia"/>
          <w:lang w:eastAsia="ja-JP"/>
        </w:rPr>
        <w:t xml:space="preserve">high </w:t>
      </w:r>
      <w:r w:rsidR="00B774B2">
        <w:rPr>
          <w:rFonts w:hint="eastAsia"/>
          <w:lang w:eastAsia="ja-JP"/>
        </w:rPr>
        <w:t>user</w:t>
      </w:r>
      <w:r w:rsidR="009640A1">
        <w:rPr>
          <w:lang w:eastAsia="ja-JP"/>
        </w:rPr>
        <w:t>-</w:t>
      </w:r>
      <w:r w:rsidR="00B774B2">
        <w:rPr>
          <w:rFonts w:hint="eastAsia"/>
          <w:lang w:eastAsia="ja-JP"/>
        </w:rPr>
        <w:t xml:space="preserve">experienced </w:t>
      </w:r>
      <w:r w:rsidR="00B40D09">
        <w:rPr>
          <w:rFonts w:hint="eastAsia"/>
          <w:lang w:eastAsia="ja-JP"/>
        </w:rPr>
        <w:t>data rate</w:t>
      </w:r>
      <w:r w:rsidR="009640A1">
        <w:rPr>
          <w:lang w:eastAsia="ja-JP"/>
        </w:rPr>
        <w:t>s</w:t>
      </w:r>
      <w:r w:rsidR="002B4FC9">
        <w:rPr>
          <w:rFonts w:hint="eastAsia"/>
          <w:lang w:eastAsia="ja-JP"/>
        </w:rPr>
        <w:t xml:space="preserve">. </w:t>
      </w:r>
      <w:r w:rsidR="002B4FC9">
        <w:rPr>
          <w:lang w:eastAsia="ja-JP"/>
        </w:rPr>
        <w:t>I</w:t>
      </w:r>
      <w:r w:rsidR="002B4FC9">
        <w:rPr>
          <w:rFonts w:hint="eastAsia"/>
          <w:lang w:eastAsia="ja-JP"/>
        </w:rPr>
        <w:t xml:space="preserve">n 6GR, the following three </w:t>
      </w:r>
      <w:r w:rsidR="00A002E6">
        <w:rPr>
          <w:rFonts w:hint="eastAsia"/>
          <w:lang w:eastAsia="ja-JP"/>
        </w:rPr>
        <w:t xml:space="preserve">key MIMO technologies </w:t>
      </w:r>
      <w:r w:rsidR="001C14FD">
        <w:rPr>
          <w:rFonts w:hint="eastAsia"/>
          <w:lang w:eastAsia="ja-JP"/>
        </w:rPr>
        <w:t xml:space="preserve">should be </w:t>
      </w:r>
      <w:r w:rsidR="00316D03">
        <w:rPr>
          <w:lang w:eastAsia="ja-JP"/>
        </w:rPr>
        <w:t>studied</w:t>
      </w:r>
      <w:r w:rsidR="001C14FD">
        <w:rPr>
          <w:rFonts w:hint="eastAsia"/>
          <w:lang w:eastAsia="ja-JP"/>
        </w:rPr>
        <w:t>.</w:t>
      </w:r>
    </w:p>
    <w:p w14:paraId="69A9D853" w14:textId="77777777" w:rsidR="002A3B5B" w:rsidRDefault="002A3B5B" w:rsidP="00C52FC1">
      <w:pPr>
        <w:rPr>
          <w:lang w:eastAsia="ja-JP"/>
        </w:rPr>
      </w:pPr>
    </w:p>
    <w:p w14:paraId="47B14ED0" w14:textId="6106E7BE" w:rsidR="002A3B5B" w:rsidRPr="0024007C" w:rsidRDefault="002A3B5B" w:rsidP="00C52FC1">
      <w:pPr>
        <w:rPr>
          <w:sz w:val="24"/>
          <w:szCs w:val="24"/>
          <w:u w:val="single"/>
          <w:lang w:val="pt-BR" w:eastAsia="ja-JP"/>
        </w:rPr>
      </w:pPr>
      <w:r w:rsidRPr="0024007C">
        <w:rPr>
          <w:b/>
          <w:u w:val="single"/>
          <w:lang w:val="pt-BR" w:eastAsia="ja-JP"/>
        </w:rPr>
        <w:t>Ultra-Massive MIMO (Extreme MIMO</w:t>
      </w:r>
      <w:r w:rsidRPr="0024007C">
        <w:rPr>
          <w:b/>
          <w:u w:val="single"/>
          <w:lang w:val="pt-BR"/>
        </w:rPr>
        <w:t>)</w:t>
      </w:r>
    </w:p>
    <w:p w14:paraId="4D267F5D" w14:textId="1EC52E5C" w:rsidR="002A3B5B" w:rsidRPr="0024007C" w:rsidRDefault="002A3B5B" w:rsidP="002A3B5B">
      <w:pPr>
        <w:rPr>
          <w:lang w:eastAsia="ja-JP"/>
        </w:rPr>
      </w:pPr>
      <w:r w:rsidRPr="0024007C">
        <w:rPr>
          <w:lang w:eastAsia="ja-JP"/>
        </w:rPr>
        <w:t xml:space="preserve">Massive MIMO, </w:t>
      </w:r>
      <w:r w:rsidR="00E85CD4">
        <w:rPr>
          <w:lang w:eastAsia="ja-JP"/>
        </w:rPr>
        <w:t xml:space="preserve">a multi-antenna technology in which the network operates with hundreds of antenna elements at the </w:t>
      </w:r>
      <w:proofErr w:type="spellStart"/>
      <w:r w:rsidR="00E85CD4">
        <w:rPr>
          <w:lang w:eastAsia="ja-JP"/>
        </w:rPr>
        <w:t>gNB</w:t>
      </w:r>
      <w:proofErr w:type="spellEnd"/>
      <w:r w:rsidR="00E85CD4">
        <w:rPr>
          <w:lang w:eastAsia="ja-JP"/>
        </w:rPr>
        <w:t xml:space="preserve"> side, has been introduced in 5G NR to support higher frequency bands, i.e.,</w:t>
      </w:r>
      <w:r w:rsidRPr="0024007C">
        <w:rPr>
          <w:lang w:eastAsia="ja-JP"/>
        </w:rPr>
        <w:t xml:space="preserve"> FR2. Since 6GR also needs to support </w:t>
      </w:r>
      <w:r w:rsidR="006A6AAA" w:rsidRPr="0024007C">
        <w:rPr>
          <w:lang w:eastAsia="ja-JP"/>
        </w:rPr>
        <w:t>higher frequency bands</w:t>
      </w:r>
      <w:r w:rsidRPr="0024007C">
        <w:rPr>
          <w:lang w:eastAsia="ja-JP"/>
        </w:rPr>
        <w:t xml:space="preserve">, massive MIMO is still </w:t>
      </w:r>
      <w:r w:rsidR="007E62B5">
        <w:rPr>
          <w:lang w:eastAsia="ja-JP"/>
        </w:rPr>
        <w:t>essential</w:t>
      </w:r>
      <w:r w:rsidRPr="0024007C">
        <w:rPr>
          <w:lang w:eastAsia="ja-JP"/>
        </w:rPr>
        <w:t xml:space="preserve"> for 6GR. Increasing the number of supported antenna ports</w:t>
      </w:r>
      <w:r w:rsidR="00D444C4" w:rsidRPr="0024007C">
        <w:rPr>
          <w:lang w:eastAsia="ja-JP"/>
        </w:rPr>
        <w:t xml:space="preserve"> is </w:t>
      </w:r>
      <w:r w:rsidRPr="0024007C">
        <w:rPr>
          <w:lang w:eastAsia="ja-JP"/>
        </w:rPr>
        <w:t xml:space="preserve">beneficial for achieving </w:t>
      </w:r>
      <w:r w:rsidR="00C54D8D" w:rsidRPr="0024007C">
        <w:rPr>
          <w:lang w:eastAsia="ja-JP"/>
        </w:rPr>
        <w:t xml:space="preserve">higher beamforming gain, </w:t>
      </w:r>
      <w:r w:rsidRPr="0024007C">
        <w:rPr>
          <w:lang w:eastAsia="ja-JP"/>
        </w:rPr>
        <w:t>improved spectral efficiency</w:t>
      </w:r>
      <w:r w:rsidR="00C54D8D" w:rsidRPr="0024007C">
        <w:rPr>
          <w:lang w:eastAsia="ja-JP"/>
        </w:rPr>
        <w:t xml:space="preserve"> by multi-user MIMO</w:t>
      </w:r>
      <w:r w:rsidRPr="0024007C">
        <w:rPr>
          <w:lang w:eastAsia="ja-JP"/>
        </w:rPr>
        <w:t>, and higher resolution</w:t>
      </w:r>
      <w:r w:rsidR="00A91C6F">
        <w:rPr>
          <w:lang w:eastAsia="ja-JP"/>
        </w:rPr>
        <w:t>,</w:t>
      </w:r>
      <w:r w:rsidR="003E3DFB" w:rsidRPr="0024007C">
        <w:rPr>
          <w:lang w:eastAsia="ja-JP"/>
        </w:rPr>
        <w:t xml:space="preserve"> </w:t>
      </w:r>
      <w:r w:rsidRPr="0024007C">
        <w:rPr>
          <w:lang w:eastAsia="ja-JP"/>
        </w:rPr>
        <w:t xml:space="preserve">which can be utilized </w:t>
      </w:r>
      <w:r w:rsidR="007E62B5">
        <w:rPr>
          <w:lang w:eastAsia="ja-JP"/>
        </w:rPr>
        <w:t>for</w:t>
      </w:r>
      <w:r w:rsidRPr="0024007C">
        <w:rPr>
          <w:lang w:eastAsia="ja-JP"/>
        </w:rPr>
        <w:t xml:space="preserve"> sensing.</w:t>
      </w:r>
    </w:p>
    <w:p w14:paraId="76DAB54F" w14:textId="58496DE4" w:rsidR="002A3B5B" w:rsidRPr="0024007C" w:rsidRDefault="00B76D23" w:rsidP="002A3B5B">
      <w:pPr>
        <w:rPr>
          <w:lang w:eastAsia="ja-JP"/>
        </w:rPr>
      </w:pPr>
      <w:r w:rsidRPr="0024007C">
        <w:rPr>
          <w:lang w:eastAsia="ja-JP"/>
        </w:rPr>
        <w:lastRenderedPageBreak/>
        <w:t xml:space="preserve">5G NR has supported up to </w:t>
      </w:r>
      <w:r w:rsidR="000B47B9" w:rsidRPr="0024007C">
        <w:rPr>
          <w:lang w:eastAsia="ja-JP"/>
        </w:rPr>
        <w:t>128 CSI-RS ports and 24 MU-MIMO layers</w:t>
      </w:r>
      <w:r w:rsidR="006617F1">
        <w:rPr>
          <w:lang w:eastAsia="ja-JP"/>
        </w:rPr>
        <w:t xml:space="preserve"> for FR1</w:t>
      </w:r>
      <w:r w:rsidR="000B47B9" w:rsidRPr="0024007C">
        <w:rPr>
          <w:lang w:eastAsia="ja-JP"/>
        </w:rPr>
        <w:t xml:space="preserve">. </w:t>
      </w:r>
      <w:r w:rsidR="00283374">
        <w:rPr>
          <w:lang w:eastAsia="ja-JP"/>
        </w:rPr>
        <w:t>Hence, it seems only natural that</w:t>
      </w:r>
      <w:r w:rsidR="009F77CB" w:rsidRPr="0024007C">
        <w:rPr>
          <w:lang w:eastAsia="ja-JP"/>
        </w:rPr>
        <w:t xml:space="preserve"> </w:t>
      </w:r>
      <w:r w:rsidR="00283374">
        <w:rPr>
          <w:lang w:eastAsia="ja-JP"/>
        </w:rPr>
        <w:t xml:space="preserve">6G BSs should be able to use even </w:t>
      </w:r>
      <w:r w:rsidR="009F77CB" w:rsidRPr="0024007C">
        <w:rPr>
          <w:lang w:eastAsia="ja-JP"/>
        </w:rPr>
        <w:t>more antenna ports</w:t>
      </w:r>
      <w:r w:rsidR="00940126">
        <w:rPr>
          <w:lang w:eastAsia="ja-JP"/>
        </w:rPr>
        <w:t>, both in FR1 and the new FR3 bands</w:t>
      </w:r>
      <w:r w:rsidR="009F77CB" w:rsidRPr="0024007C">
        <w:rPr>
          <w:lang w:eastAsia="ja-JP"/>
        </w:rPr>
        <w:t xml:space="preserve">. </w:t>
      </w:r>
      <w:r w:rsidR="00EB4997" w:rsidRPr="0024007C">
        <w:rPr>
          <w:lang w:eastAsia="ja-JP"/>
        </w:rPr>
        <w:t>T</w:t>
      </w:r>
      <w:r w:rsidR="009F77CB" w:rsidRPr="0024007C">
        <w:rPr>
          <w:lang w:eastAsia="ja-JP"/>
        </w:rPr>
        <w:t xml:space="preserve">herefore, </w:t>
      </w:r>
      <w:r w:rsidR="00EB4997" w:rsidRPr="0024007C">
        <w:rPr>
          <w:lang w:eastAsia="ja-JP"/>
        </w:rPr>
        <w:t>i</w:t>
      </w:r>
      <w:r w:rsidR="00336C73" w:rsidRPr="0024007C">
        <w:rPr>
          <w:lang w:eastAsia="ja-JP"/>
        </w:rPr>
        <w:t xml:space="preserve">n 6GR, RAN1 should </w:t>
      </w:r>
      <w:r w:rsidR="00032892" w:rsidRPr="0024007C">
        <w:rPr>
          <w:lang w:eastAsia="ja-JP"/>
        </w:rPr>
        <w:t xml:space="preserve">support at least </w:t>
      </w:r>
      <w:r w:rsidR="00C85B03" w:rsidRPr="0024007C">
        <w:rPr>
          <w:lang w:eastAsia="ja-JP"/>
        </w:rPr>
        <w:t xml:space="preserve">the number of antenna ports that </w:t>
      </w:r>
      <w:r w:rsidR="00B11EAC" w:rsidRPr="0024007C">
        <w:rPr>
          <w:lang w:eastAsia="ja-JP"/>
        </w:rPr>
        <w:t>5G</w:t>
      </w:r>
      <w:r w:rsidR="004C4322" w:rsidRPr="0024007C">
        <w:rPr>
          <w:lang w:eastAsia="ja-JP"/>
        </w:rPr>
        <w:t xml:space="preserve"> NR</w:t>
      </w:r>
      <w:r w:rsidR="00D54BE2">
        <w:rPr>
          <w:lang w:eastAsia="ja-JP"/>
        </w:rPr>
        <w:t xml:space="preserve"> </w:t>
      </w:r>
      <w:proofErr w:type="gramStart"/>
      <w:r w:rsidR="00D54BE2">
        <w:rPr>
          <w:lang w:eastAsia="ja-JP"/>
        </w:rPr>
        <w:t>supports</w:t>
      </w:r>
      <w:r w:rsidR="00B11EAC" w:rsidRPr="0024007C">
        <w:rPr>
          <w:lang w:eastAsia="ja-JP"/>
        </w:rPr>
        <w:t>, and</w:t>
      </w:r>
      <w:proofErr w:type="gramEnd"/>
      <w:r w:rsidR="00B11EAC" w:rsidRPr="0024007C">
        <w:rPr>
          <w:lang w:eastAsia="ja-JP"/>
        </w:rPr>
        <w:t xml:space="preserve"> should </w:t>
      </w:r>
      <w:r w:rsidR="00336C73" w:rsidRPr="0024007C">
        <w:rPr>
          <w:lang w:eastAsia="ja-JP"/>
        </w:rPr>
        <w:t xml:space="preserve">study and assess the benefits </w:t>
      </w:r>
      <w:r w:rsidR="00D54BE2">
        <w:rPr>
          <w:lang w:eastAsia="ja-JP"/>
        </w:rPr>
        <w:t>of</w:t>
      </w:r>
      <w:r w:rsidR="00336C73" w:rsidRPr="0024007C">
        <w:rPr>
          <w:lang w:eastAsia="ja-JP"/>
        </w:rPr>
        <w:t xml:space="preserve"> utilizing more antenna ports compared to 5G</w:t>
      </w:r>
      <w:r w:rsidR="00445530" w:rsidRPr="0024007C">
        <w:rPr>
          <w:lang w:eastAsia="ja-JP"/>
        </w:rPr>
        <w:t>, i.e.</w:t>
      </w:r>
      <w:r w:rsidR="00D54BE2">
        <w:rPr>
          <w:lang w:eastAsia="ja-JP"/>
        </w:rPr>
        <w:t>,</w:t>
      </w:r>
      <w:r w:rsidR="00445530" w:rsidRPr="0024007C">
        <w:rPr>
          <w:lang w:eastAsia="ja-JP"/>
        </w:rPr>
        <w:t xml:space="preserve"> study to support more than 128 CSI-RS port</w:t>
      </w:r>
      <w:r w:rsidR="000B47B9" w:rsidRPr="0024007C">
        <w:rPr>
          <w:lang w:eastAsia="ja-JP"/>
        </w:rPr>
        <w:t>s</w:t>
      </w:r>
      <w:r w:rsidR="00445530" w:rsidRPr="0024007C">
        <w:rPr>
          <w:lang w:eastAsia="ja-JP"/>
        </w:rPr>
        <w:t xml:space="preserve"> and more than 24 MU-MIMO layers</w:t>
      </w:r>
      <w:r w:rsidR="00BC5103" w:rsidRPr="0024007C">
        <w:rPr>
          <w:lang w:eastAsia="ja-JP"/>
        </w:rPr>
        <w:t>.</w:t>
      </w:r>
    </w:p>
    <w:p w14:paraId="704800DF" w14:textId="5B713D87" w:rsidR="00D12E6B" w:rsidRPr="0024007C" w:rsidRDefault="001E5870" w:rsidP="002A3B5B">
      <w:pPr>
        <w:rPr>
          <w:lang w:eastAsia="ja-JP"/>
        </w:rPr>
      </w:pPr>
      <w:r w:rsidRPr="0024007C">
        <w:rPr>
          <w:lang w:eastAsia="ja-JP"/>
        </w:rPr>
        <w:t>In addition to increasing the number of supported antenna ports</w:t>
      </w:r>
      <w:r w:rsidR="00B46E7A" w:rsidRPr="0024007C">
        <w:rPr>
          <w:lang w:eastAsia="ja-JP"/>
        </w:rPr>
        <w:t>,</w:t>
      </w:r>
      <w:r w:rsidR="006601B5" w:rsidRPr="0024007C">
        <w:rPr>
          <w:lang w:eastAsia="ja-JP"/>
        </w:rPr>
        <w:t xml:space="preserve"> </w:t>
      </w:r>
      <w:r w:rsidR="005F00D0" w:rsidRPr="0024007C">
        <w:rPr>
          <w:lang w:eastAsia="ja-JP"/>
        </w:rPr>
        <w:t xml:space="preserve">RAN1 should study </w:t>
      </w:r>
      <w:r w:rsidR="00D444C4" w:rsidRPr="0024007C">
        <w:rPr>
          <w:lang w:eastAsia="ja-JP"/>
        </w:rPr>
        <w:t xml:space="preserve">designs of </w:t>
      </w:r>
      <w:r w:rsidR="006E2334" w:rsidRPr="0024007C">
        <w:rPr>
          <w:lang w:eastAsia="ja-JP"/>
        </w:rPr>
        <w:t>reference signals</w:t>
      </w:r>
      <w:r w:rsidR="003A4F2A" w:rsidRPr="0024007C">
        <w:rPr>
          <w:lang w:eastAsia="ja-JP"/>
        </w:rPr>
        <w:t xml:space="preserve"> </w:t>
      </w:r>
      <w:proofErr w:type="gramStart"/>
      <w:r w:rsidR="003A4F2A" w:rsidRPr="0024007C">
        <w:rPr>
          <w:lang w:eastAsia="ja-JP"/>
        </w:rPr>
        <w:t>taking into account</w:t>
      </w:r>
      <w:proofErr w:type="gramEnd"/>
      <w:r w:rsidR="003A4F2A" w:rsidRPr="0024007C">
        <w:rPr>
          <w:lang w:eastAsia="ja-JP"/>
        </w:rPr>
        <w:t xml:space="preserve"> </w:t>
      </w:r>
      <w:r w:rsidR="0007657C" w:rsidRPr="0024007C">
        <w:rPr>
          <w:lang w:eastAsia="ja-JP"/>
        </w:rPr>
        <w:t>RS overhead</w:t>
      </w:r>
      <w:r w:rsidR="005A6232" w:rsidRPr="0024007C">
        <w:rPr>
          <w:lang w:eastAsia="ja-JP"/>
        </w:rPr>
        <w:t xml:space="preserve">, as </w:t>
      </w:r>
      <w:r w:rsidR="00C010BF" w:rsidRPr="0024007C">
        <w:rPr>
          <w:lang w:eastAsia="ja-JP"/>
        </w:rPr>
        <w:t>overhead</w:t>
      </w:r>
      <w:r w:rsidR="00D3396A" w:rsidRPr="0024007C">
        <w:rPr>
          <w:lang w:eastAsia="ja-JP"/>
        </w:rPr>
        <w:t xml:space="preserve"> would increase </w:t>
      </w:r>
      <w:r w:rsidR="004B3B1F">
        <w:rPr>
          <w:lang w:eastAsia="ja-JP"/>
        </w:rPr>
        <w:t>commensurate with</w:t>
      </w:r>
      <w:r w:rsidR="00C25290" w:rsidRPr="0024007C">
        <w:rPr>
          <w:lang w:eastAsia="ja-JP"/>
        </w:rPr>
        <w:t xml:space="preserve"> </w:t>
      </w:r>
      <w:r w:rsidR="00D3396A" w:rsidRPr="0024007C">
        <w:rPr>
          <w:lang w:eastAsia="ja-JP"/>
        </w:rPr>
        <w:t>the number of supported antenna ports.</w:t>
      </w:r>
      <w:r w:rsidR="004C0D47" w:rsidRPr="0024007C">
        <w:rPr>
          <w:lang w:eastAsia="ja-JP"/>
        </w:rPr>
        <w:t xml:space="preserve"> 6GR should facilitate sparse RS </w:t>
      </w:r>
      <w:r w:rsidR="007B2A02">
        <w:rPr>
          <w:lang w:eastAsia="ja-JP"/>
        </w:rPr>
        <w:t>deploying</w:t>
      </w:r>
      <w:r w:rsidR="00E10965" w:rsidRPr="0024007C">
        <w:rPr>
          <w:lang w:eastAsia="ja-JP"/>
        </w:rPr>
        <w:t xml:space="preserve"> solution</w:t>
      </w:r>
      <w:r w:rsidR="00155342" w:rsidRPr="0024007C">
        <w:rPr>
          <w:lang w:eastAsia="ja-JP"/>
        </w:rPr>
        <w:t>s</w:t>
      </w:r>
      <w:r w:rsidR="00E10965" w:rsidRPr="0024007C">
        <w:rPr>
          <w:lang w:eastAsia="ja-JP"/>
        </w:rPr>
        <w:t xml:space="preserve"> </w:t>
      </w:r>
      <w:r w:rsidR="00892E9B" w:rsidRPr="0024007C">
        <w:rPr>
          <w:lang w:eastAsia="ja-JP"/>
        </w:rPr>
        <w:t xml:space="preserve">both with </w:t>
      </w:r>
      <w:r w:rsidR="00E10965" w:rsidRPr="0024007C">
        <w:rPr>
          <w:lang w:eastAsia="ja-JP"/>
        </w:rPr>
        <w:t xml:space="preserve">and without </w:t>
      </w:r>
      <w:r w:rsidR="00892E9B" w:rsidRPr="0024007C">
        <w:rPr>
          <w:lang w:eastAsia="ja-JP"/>
        </w:rPr>
        <w:t>AI/ML.</w:t>
      </w:r>
      <w:r w:rsidR="00782C9F" w:rsidRPr="0024007C">
        <w:rPr>
          <w:lang w:eastAsia="ja-JP"/>
        </w:rPr>
        <w:t xml:space="preserve"> </w:t>
      </w:r>
      <w:r w:rsidR="00DD6B1C" w:rsidRPr="0024007C">
        <w:rPr>
          <w:lang w:eastAsia="ja-JP"/>
        </w:rPr>
        <w:t>B</w:t>
      </w:r>
      <w:r w:rsidR="00782C9F" w:rsidRPr="0024007C">
        <w:rPr>
          <w:lang w:eastAsia="ja-JP"/>
        </w:rPr>
        <w:t>esides</w:t>
      </w:r>
      <w:r w:rsidR="00073212" w:rsidRPr="0024007C">
        <w:rPr>
          <w:lang w:eastAsia="ja-JP"/>
        </w:rPr>
        <w:t xml:space="preserve">, </w:t>
      </w:r>
      <w:r w:rsidR="00DC6C5D" w:rsidRPr="0024007C">
        <w:rPr>
          <w:lang w:eastAsia="ja-JP"/>
        </w:rPr>
        <w:t xml:space="preserve">since </w:t>
      </w:r>
      <w:r w:rsidR="00073212" w:rsidRPr="0024007C">
        <w:rPr>
          <w:lang w:eastAsia="ja-JP"/>
        </w:rPr>
        <w:t xml:space="preserve">utilizing channel reciprocity </w:t>
      </w:r>
      <w:r w:rsidR="00DC6C5D" w:rsidRPr="0024007C">
        <w:rPr>
          <w:lang w:eastAsia="ja-JP"/>
        </w:rPr>
        <w:t xml:space="preserve">would be </w:t>
      </w:r>
      <w:r w:rsidR="00073212" w:rsidRPr="0024007C">
        <w:rPr>
          <w:lang w:eastAsia="ja-JP"/>
        </w:rPr>
        <w:t xml:space="preserve">beneficial to reducing </w:t>
      </w:r>
      <w:r w:rsidR="0046012E" w:rsidRPr="0024007C">
        <w:rPr>
          <w:lang w:eastAsia="ja-JP"/>
        </w:rPr>
        <w:t xml:space="preserve">RS </w:t>
      </w:r>
      <w:r w:rsidR="00347BE1" w:rsidRPr="0024007C">
        <w:rPr>
          <w:lang w:eastAsia="ja-JP"/>
        </w:rPr>
        <w:t>overhead</w:t>
      </w:r>
      <w:r w:rsidR="00DC6C5D" w:rsidRPr="0024007C">
        <w:rPr>
          <w:lang w:eastAsia="ja-JP"/>
        </w:rPr>
        <w:t>,</w:t>
      </w:r>
      <w:r w:rsidR="00550B8B" w:rsidRPr="0024007C">
        <w:rPr>
          <w:lang w:eastAsia="ja-JP"/>
        </w:rPr>
        <w:t xml:space="preserve"> </w:t>
      </w:r>
      <w:r w:rsidR="001E06CD" w:rsidRPr="0024007C">
        <w:rPr>
          <w:lang w:eastAsia="ja-JP"/>
        </w:rPr>
        <w:t xml:space="preserve">6G </w:t>
      </w:r>
      <w:r w:rsidR="00DC6C5D" w:rsidRPr="0024007C">
        <w:rPr>
          <w:lang w:eastAsia="ja-JP"/>
        </w:rPr>
        <w:t xml:space="preserve">uplink RS </w:t>
      </w:r>
      <w:r w:rsidR="00CB4C1D" w:rsidRPr="0024007C">
        <w:rPr>
          <w:lang w:eastAsia="ja-JP"/>
        </w:rPr>
        <w:t>(</w:t>
      </w:r>
      <w:r w:rsidR="00DC6C5D" w:rsidRPr="0024007C">
        <w:rPr>
          <w:lang w:eastAsia="ja-JP"/>
        </w:rPr>
        <w:t xml:space="preserve">SRS) </w:t>
      </w:r>
      <w:r w:rsidR="001E06CD" w:rsidRPr="0024007C">
        <w:rPr>
          <w:lang w:eastAsia="ja-JP"/>
        </w:rPr>
        <w:t xml:space="preserve">should be </w:t>
      </w:r>
      <w:r w:rsidR="00517A8F" w:rsidRPr="0024007C">
        <w:rPr>
          <w:lang w:eastAsia="ja-JP"/>
        </w:rPr>
        <w:t xml:space="preserve">designed </w:t>
      </w:r>
      <w:r w:rsidR="003748B6" w:rsidRPr="0024007C">
        <w:rPr>
          <w:lang w:eastAsia="ja-JP"/>
        </w:rPr>
        <w:t>considering channel reciprocity operation more efficiently</w:t>
      </w:r>
      <w:r w:rsidR="00067975" w:rsidRPr="0024007C">
        <w:rPr>
          <w:lang w:eastAsia="ja-JP"/>
        </w:rPr>
        <w:t>.</w:t>
      </w:r>
    </w:p>
    <w:p w14:paraId="6F0EF18D" w14:textId="77777777" w:rsidR="00B46E7A" w:rsidRPr="0024007C" w:rsidRDefault="00B46E7A" w:rsidP="002A3B5B">
      <w:pPr>
        <w:rPr>
          <w:lang w:eastAsia="ja-JP"/>
        </w:rPr>
      </w:pPr>
    </w:p>
    <w:p w14:paraId="62409CD3" w14:textId="7E9BB7E4" w:rsidR="002A3B5B" w:rsidRPr="0024007C" w:rsidRDefault="002A3B5B" w:rsidP="002A3B5B">
      <w:pPr>
        <w:rPr>
          <w:u w:val="single"/>
          <w:lang w:eastAsia="ja-JP"/>
        </w:rPr>
      </w:pPr>
      <w:r w:rsidRPr="0024007C">
        <w:rPr>
          <w:b/>
          <w:bCs/>
          <w:u w:val="single"/>
          <w:lang w:eastAsia="ja-JP"/>
        </w:rPr>
        <w:t>Distributed MIMO (Multi-TRP operation)</w:t>
      </w:r>
    </w:p>
    <w:p w14:paraId="384DD9E0" w14:textId="64752039" w:rsidR="002A3B5B" w:rsidRPr="0024007C" w:rsidRDefault="008D4A9C" w:rsidP="002A3B5B">
      <w:pPr>
        <w:rPr>
          <w:lang w:eastAsia="ja-JP"/>
        </w:rPr>
      </w:pPr>
      <w:r w:rsidRPr="0024007C">
        <w:rPr>
          <w:lang w:eastAsia="ja-JP"/>
        </w:rPr>
        <w:t>Multi</w:t>
      </w:r>
      <w:r w:rsidR="00030D14" w:rsidRPr="0024007C">
        <w:rPr>
          <w:lang w:eastAsia="ja-JP"/>
        </w:rPr>
        <w:t>-</w:t>
      </w:r>
      <w:r w:rsidRPr="0024007C">
        <w:rPr>
          <w:lang w:eastAsia="ja-JP"/>
        </w:rPr>
        <w:t xml:space="preserve">TRP operation </w:t>
      </w:r>
      <w:r w:rsidR="00CB1C15" w:rsidRPr="0024007C">
        <w:rPr>
          <w:lang w:eastAsia="ja-JP"/>
        </w:rPr>
        <w:t xml:space="preserve">could </w:t>
      </w:r>
      <w:r w:rsidR="00063729" w:rsidRPr="0024007C">
        <w:rPr>
          <w:lang w:eastAsia="ja-JP"/>
        </w:rPr>
        <w:t>offer benefit</w:t>
      </w:r>
      <w:r w:rsidR="00961D61" w:rsidRPr="0024007C">
        <w:rPr>
          <w:lang w:eastAsia="ja-JP"/>
        </w:rPr>
        <w:t xml:space="preserve">s in improving SINR at </w:t>
      </w:r>
      <w:r w:rsidR="008000B9">
        <w:rPr>
          <w:lang w:eastAsia="ja-JP"/>
        </w:rPr>
        <w:t xml:space="preserve">the </w:t>
      </w:r>
      <w:r w:rsidR="00961D61" w:rsidRPr="0024007C">
        <w:rPr>
          <w:lang w:eastAsia="ja-JP"/>
        </w:rPr>
        <w:t>cell-edge, increasing</w:t>
      </w:r>
      <w:r w:rsidR="00961D61">
        <w:rPr>
          <w:lang w:eastAsia="ja-JP"/>
        </w:rPr>
        <w:t xml:space="preserve"> </w:t>
      </w:r>
      <w:r w:rsidR="0043017A">
        <w:rPr>
          <w:lang w:eastAsia="ja-JP"/>
        </w:rPr>
        <w:t>the</w:t>
      </w:r>
      <w:r w:rsidR="00961D61" w:rsidRPr="0024007C">
        <w:rPr>
          <w:lang w:eastAsia="ja-JP"/>
        </w:rPr>
        <w:t xml:space="preserve"> MIMO rank, and avoiding path blocking in higher </w:t>
      </w:r>
      <w:r w:rsidR="00E879CF" w:rsidRPr="0024007C">
        <w:rPr>
          <w:lang w:eastAsia="ja-JP"/>
        </w:rPr>
        <w:t>frequency</w:t>
      </w:r>
      <w:r w:rsidR="007F227B">
        <w:rPr>
          <w:lang w:eastAsia="ja-JP"/>
        </w:rPr>
        <w:t xml:space="preserve"> bands</w:t>
      </w:r>
      <w:r w:rsidR="00961D61" w:rsidRPr="0024007C">
        <w:rPr>
          <w:lang w:eastAsia="ja-JP"/>
        </w:rPr>
        <w:t>,</w:t>
      </w:r>
      <w:r w:rsidR="0043017A">
        <w:rPr>
          <w:lang w:eastAsia="ja-JP"/>
        </w:rPr>
        <w:t xml:space="preserve"> </w:t>
      </w:r>
      <w:r w:rsidR="00961D61" w:rsidRPr="0024007C">
        <w:rPr>
          <w:lang w:eastAsia="ja-JP"/>
        </w:rPr>
        <w:t>e.g.</w:t>
      </w:r>
      <w:r w:rsidR="0043017A">
        <w:rPr>
          <w:lang w:eastAsia="ja-JP"/>
        </w:rPr>
        <w:t>,</w:t>
      </w:r>
      <w:r w:rsidR="00961D61" w:rsidRPr="0024007C">
        <w:rPr>
          <w:lang w:eastAsia="ja-JP"/>
        </w:rPr>
        <w:t xml:space="preserve"> FR2-1 and FR3. </w:t>
      </w:r>
      <w:r w:rsidR="00617826" w:rsidRPr="0024007C">
        <w:rPr>
          <w:lang w:eastAsia="ja-JP"/>
        </w:rPr>
        <w:t xml:space="preserve">In addition, increasing cell densification would significantly </w:t>
      </w:r>
      <w:r w:rsidR="00A44F81" w:rsidRPr="0024007C">
        <w:rPr>
          <w:lang w:eastAsia="ja-JP"/>
        </w:rPr>
        <w:t>contribute</w:t>
      </w:r>
      <w:r w:rsidR="00617826" w:rsidRPr="0024007C">
        <w:rPr>
          <w:lang w:eastAsia="ja-JP"/>
        </w:rPr>
        <w:t xml:space="preserve"> to enhancing area spectral efficiency by increasing cell-splitting gain and alleviating propagation losses at </w:t>
      </w:r>
      <w:r w:rsidR="009B6EE0" w:rsidRPr="0024007C">
        <w:rPr>
          <w:lang w:eastAsia="ja-JP"/>
        </w:rPr>
        <w:t xml:space="preserve">higher frequencies by bringing antenna elements closer to </w:t>
      </w:r>
      <w:r w:rsidR="00B85ED3" w:rsidRPr="0024007C">
        <w:rPr>
          <w:lang w:eastAsia="ja-JP"/>
        </w:rPr>
        <w:t xml:space="preserve">end users. </w:t>
      </w:r>
      <w:r w:rsidR="00A44F81" w:rsidRPr="0024007C">
        <w:rPr>
          <w:lang w:eastAsia="ja-JP"/>
        </w:rPr>
        <w:t xml:space="preserve">However, increasing cell density would cause </w:t>
      </w:r>
      <w:r w:rsidR="002F1FB0" w:rsidRPr="0024007C">
        <w:rPr>
          <w:lang w:eastAsia="ja-JP"/>
        </w:rPr>
        <w:t>severe inter-cell interference</w:t>
      </w:r>
      <w:r w:rsidR="00074AE8">
        <w:rPr>
          <w:lang w:eastAsia="ja-JP"/>
        </w:rPr>
        <w:t xml:space="preserve"> if </w:t>
      </w:r>
      <w:r w:rsidR="003C567F">
        <w:rPr>
          <w:lang w:eastAsia="ja-JP"/>
        </w:rPr>
        <w:t>TRPs</w:t>
      </w:r>
      <w:r w:rsidR="00074AE8">
        <w:rPr>
          <w:lang w:eastAsia="ja-JP"/>
        </w:rPr>
        <w:t xml:space="preserve"> are left uncoordinated</w:t>
      </w:r>
      <w:r w:rsidR="002F1FB0" w:rsidRPr="0024007C">
        <w:rPr>
          <w:lang w:eastAsia="ja-JP"/>
        </w:rPr>
        <w:t xml:space="preserve">. </w:t>
      </w:r>
      <w:r w:rsidR="00030D14" w:rsidRPr="0024007C">
        <w:rPr>
          <w:lang w:eastAsia="ja-JP"/>
        </w:rPr>
        <w:t xml:space="preserve">Multi-TRP operation is an </w:t>
      </w:r>
      <w:r w:rsidR="000A34BD">
        <w:rPr>
          <w:lang w:eastAsia="ja-JP"/>
        </w:rPr>
        <w:t>efficient</w:t>
      </w:r>
      <w:r w:rsidR="00030D14" w:rsidRPr="0024007C">
        <w:rPr>
          <w:lang w:eastAsia="ja-JP"/>
        </w:rPr>
        <w:t xml:space="preserve"> approach for mitigating inter-cell interference in dense deployments.</w:t>
      </w:r>
    </w:p>
    <w:p w14:paraId="16623D4C" w14:textId="4E8BD45F" w:rsidR="002A3B5B" w:rsidRPr="0024007C" w:rsidRDefault="00D24EFF" w:rsidP="002A3B5B">
      <w:pPr>
        <w:rPr>
          <w:lang w:eastAsia="ja-JP"/>
        </w:rPr>
      </w:pPr>
      <w:r w:rsidRPr="0024007C">
        <w:rPr>
          <w:lang w:eastAsia="ja-JP"/>
        </w:rPr>
        <w:t xml:space="preserve">5G NR </w:t>
      </w:r>
      <w:r w:rsidR="00AB603A">
        <w:rPr>
          <w:lang w:eastAsia="ja-JP"/>
        </w:rPr>
        <w:t>already supports</w:t>
      </w:r>
      <w:r w:rsidRPr="0024007C">
        <w:rPr>
          <w:lang w:eastAsia="ja-JP"/>
        </w:rPr>
        <w:t xml:space="preserve"> multi-TRP operation</w:t>
      </w:r>
      <w:r w:rsidR="00FB121A" w:rsidRPr="0024007C">
        <w:rPr>
          <w:lang w:eastAsia="ja-JP"/>
        </w:rPr>
        <w:t>s</w:t>
      </w:r>
      <w:r w:rsidR="009E3735" w:rsidRPr="0024007C">
        <w:rPr>
          <w:lang w:eastAsia="ja-JP"/>
        </w:rPr>
        <w:t xml:space="preserve">. </w:t>
      </w:r>
      <w:r w:rsidR="00ED02DC" w:rsidRPr="0024007C">
        <w:rPr>
          <w:lang w:eastAsia="ja-JP"/>
        </w:rPr>
        <w:t xml:space="preserve">Based on multi-TRP operation in 5G NR, </w:t>
      </w:r>
      <w:r w:rsidR="0095614B" w:rsidRPr="0024007C">
        <w:rPr>
          <w:lang w:eastAsia="ja-JP"/>
        </w:rPr>
        <w:t xml:space="preserve">RAN1 </w:t>
      </w:r>
      <w:r w:rsidR="00ED02DC" w:rsidRPr="0024007C">
        <w:rPr>
          <w:lang w:eastAsia="ja-JP"/>
        </w:rPr>
        <w:t xml:space="preserve">should </w:t>
      </w:r>
      <w:r w:rsidR="0095614B" w:rsidRPr="0024007C">
        <w:rPr>
          <w:lang w:eastAsia="ja-JP"/>
        </w:rPr>
        <w:t xml:space="preserve">study to support multi-TRP operation in 6GR. </w:t>
      </w:r>
      <w:r w:rsidR="001F2108">
        <w:rPr>
          <w:lang w:eastAsia="ja-JP"/>
        </w:rPr>
        <w:t>The following</w:t>
      </w:r>
      <w:r w:rsidR="00851875" w:rsidRPr="0024007C">
        <w:rPr>
          <w:lang w:eastAsia="ja-JP"/>
        </w:rPr>
        <w:t xml:space="preserve"> multi-TRP related features </w:t>
      </w:r>
      <w:r w:rsidR="00B06587">
        <w:rPr>
          <w:lang w:eastAsia="ja-JP"/>
        </w:rPr>
        <w:t>can be considered as</w:t>
      </w:r>
      <w:r w:rsidR="00851875" w:rsidRPr="0024007C">
        <w:rPr>
          <w:lang w:eastAsia="ja-JP"/>
        </w:rPr>
        <w:t xml:space="preserve"> a starting point:</w:t>
      </w:r>
      <w:r w:rsidR="00D727AB" w:rsidRPr="0024007C">
        <w:rPr>
          <w:lang w:eastAsia="ja-JP"/>
        </w:rPr>
        <w:t xml:space="preserve"> (1) unified TCI framework as a baseline, (2) beam management both for intra-cell TRP and inter-cell TRP, (3) all </w:t>
      </w:r>
      <w:proofErr w:type="spellStart"/>
      <w:r w:rsidR="00D727AB" w:rsidRPr="0024007C">
        <w:rPr>
          <w:lang w:eastAsia="ja-JP"/>
        </w:rPr>
        <w:t>CoMP</w:t>
      </w:r>
      <w:proofErr w:type="spellEnd"/>
      <w:r w:rsidR="00D727AB" w:rsidRPr="0024007C">
        <w:rPr>
          <w:lang w:eastAsia="ja-JP"/>
        </w:rPr>
        <w:t xml:space="preserve"> schemes (DPS, NC-JT, C-JT) assuming both ideal/non-ideal backhaul.</w:t>
      </w:r>
    </w:p>
    <w:p w14:paraId="145CFD0A" w14:textId="3D331D90" w:rsidR="00851875" w:rsidRPr="0024007C" w:rsidRDefault="00E35BCD" w:rsidP="002A3B5B">
      <w:pPr>
        <w:rPr>
          <w:lang w:eastAsia="ja-JP"/>
        </w:rPr>
      </w:pPr>
      <w:r w:rsidRPr="0024007C">
        <w:rPr>
          <w:lang w:eastAsia="ja-JP"/>
        </w:rPr>
        <w:t xml:space="preserve">Besides, </w:t>
      </w:r>
      <w:r w:rsidR="006D1214" w:rsidRPr="0024007C">
        <w:rPr>
          <w:lang w:eastAsia="ja-JP"/>
        </w:rPr>
        <w:t xml:space="preserve">RAN1 should study </w:t>
      </w:r>
      <w:r w:rsidR="00DE210D">
        <w:rPr>
          <w:lang w:eastAsia="ja-JP"/>
        </w:rPr>
        <w:t xml:space="preserve">the </w:t>
      </w:r>
      <w:r w:rsidR="00D57622" w:rsidRPr="0024007C">
        <w:rPr>
          <w:lang w:eastAsia="ja-JP"/>
        </w:rPr>
        <w:t>enhancement of multi-TRP operation</w:t>
      </w:r>
      <w:r w:rsidR="00553D88" w:rsidRPr="0024007C">
        <w:rPr>
          <w:lang w:eastAsia="ja-JP"/>
        </w:rPr>
        <w:t xml:space="preserve"> in 6GR. </w:t>
      </w:r>
      <w:r w:rsidR="00755A96" w:rsidRPr="0024007C">
        <w:rPr>
          <w:lang w:eastAsia="ja-JP"/>
        </w:rPr>
        <w:t xml:space="preserve">In 5G NR, </w:t>
      </w:r>
      <w:r w:rsidR="00FA79DB" w:rsidRPr="0024007C">
        <w:rPr>
          <w:lang w:eastAsia="ja-JP"/>
        </w:rPr>
        <w:t xml:space="preserve">up to 4 </w:t>
      </w:r>
      <w:r w:rsidR="00336075" w:rsidRPr="0024007C">
        <w:rPr>
          <w:lang w:eastAsia="ja-JP"/>
        </w:rPr>
        <w:t xml:space="preserve">coordinated </w:t>
      </w:r>
      <w:r w:rsidR="00FA79DB" w:rsidRPr="0024007C">
        <w:rPr>
          <w:lang w:eastAsia="ja-JP"/>
        </w:rPr>
        <w:t>TRPs</w:t>
      </w:r>
      <w:r w:rsidR="006778F3" w:rsidRPr="0024007C">
        <w:rPr>
          <w:lang w:eastAsia="ja-JP"/>
        </w:rPr>
        <w:t xml:space="preserve"> </w:t>
      </w:r>
      <w:r w:rsidR="00EB7BB2">
        <w:rPr>
          <w:lang w:eastAsia="ja-JP"/>
        </w:rPr>
        <w:t>are</w:t>
      </w:r>
      <w:r w:rsidR="006778F3" w:rsidRPr="0024007C">
        <w:rPr>
          <w:lang w:eastAsia="ja-JP"/>
        </w:rPr>
        <w:t xml:space="preserve"> supported </w:t>
      </w:r>
      <w:r w:rsidR="00336075" w:rsidRPr="0024007C">
        <w:rPr>
          <w:lang w:eastAsia="ja-JP"/>
        </w:rPr>
        <w:t xml:space="preserve">in </w:t>
      </w:r>
      <w:r w:rsidR="006778F3" w:rsidRPr="0024007C">
        <w:rPr>
          <w:lang w:eastAsia="ja-JP"/>
        </w:rPr>
        <w:t>C-JT</w:t>
      </w:r>
      <w:r w:rsidR="000132D5">
        <w:rPr>
          <w:lang w:eastAsia="ja-JP"/>
        </w:rPr>
        <w:t>,</w:t>
      </w:r>
      <w:r w:rsidR="009D5524" w:rsidRPr="0024007C">
        <w:rPr>
          <w:lang w:eastAsia="ja-JP"/>
        </w:rPr>
        <w:t xml:space="preserve"> and up to 2 QCLs </w:t>
      </w:r>
      <w:r w:rsidR="007A3B92" w:rsidRPr="0024007C">
        <w:rPr>
          <w:lang w:eastAsia="ja-JP"/>
        </w:rPr>
        <w:t>could be configured</w:t>
      </w:r>
      <w:r w:rsidR="009D5524" w:rsidRPr="0024007C">
        <w:rPr>
          <w:lang w:eastAsia="ja-JP"/>
        </w:rPr>
        <w:t xml:space="preserve"> in the TCI framework. </w:t>
      </w:r>
      <w:r w:rsidR="002C7086" w:rsidRPr="0024007C">
        <w:rPr>
          <w:lang w:eastAsia="ja-JP"/>
        </w:rPr>
        <w:t xml:space="preserve">In 6GR, </w:t>
      </w:r>
      <w:r w:rsidR="00243975" w:rsidRPr="0024007C">
        <w:rPr>
          <w:lang w:eastAsia="ja-JP"/>
        </w:rPr>
        <w:t xml:space="preserve">RAN1 should study </w:t>
      </w:r>
      <w:r w:rsidR="0023229C" w:rsidRPr="0024007C">
        <w:rPr>
          <w:lang w:eastAsia="ja-JP"/>
        </w:rPr>
        <w:t xml:space="preserve">and assess </w:t>
      </w:r>
      <w:r w:rsidR="004E2C76" w:rsidRPr="0024007C">
        <w:rPr>
          <w:lang w:eastAsia="ja-JP"/>
        </w:rPr>
        <w:t xml:space="preserve">the </w:t>
      </w:r>
      <w:r w:rsidR="00D31407" w:rsidRPr="0024007C">
        <w:rPr>
          <w:lang w:eastAsia="ja-JP"/>
        </w:rPr>
        <w:t>benefit</w:t>
      </w:r>
      <w:r w:rsidR="00B11FD0">
        <w:rPr>
          <w:lang w:eastAsia="ja-JP"/>
        </w:rPr>
        <w:t>s of larger clusters of coordinated TRPs, specifically</w:t>
      </w:r>
      <w:r w:rsidR="004878C8" w:rsidRPr="0024007C">
        <w:rPr>
          <w:lang w:eastAsia="ja-JP"/>
        </w:rPr>
        <w:t xml:space="preserve"> addressing both </w:t>
      </w:r>
      <w:r w:rsidR="00035CC3" w:rsidRPr="0024007C">
        <w:rPr>
          <w:lang w:eastAsia="ja-JP"/>
        </w:rPr>
        <w:t>C-JT/C-JR with more than 4 TRPs and muted TRPs</w:t>
      </w:r>
      <w:r w:rsidR="00554C82" w:rsidRPr="0024007C">
        <w:rPr>
          <w:lang w:eastAsia="ja-JP"/>
        </w:rPr>
        <w:t>.</w:t>
      </w:r>
      <w:r w:rsidR="004E2C76" w:rsidRPr="0024007C">
        <w:rPr>
          <w:lang w:eastAsia="ja-JP"/>
        </w:rPr>
        <w:t xml:space="preserve"> Increasing </w:t>
      </w:r>
      <w:r w:rsidR="00D51B9F" w:rsidRPr="0024007C">
        <w:rPr>
          <w:lang w:eastAsia="ja-JP"/>
        </w:rPr>
        <w:t xml:space="preserve">the number of coordinated TRPs would contribute </w:t>
      </w:r>
      <w:r w:rsidR="00B11FD0">
        <w:rPr>
          <w:lang w:eastAsia="ja-JP"/>
        </w:rPr>
        <w:t>to improving the</w:t>
      </w:r>
      <w:r w:rsidR="004E2C76" w:rsidRPr="0024007C">
        <w:rPr>
          <w:lang w:eastAsia="ja-JP"/>
        </w:rPr>
        <w:t xml:space="preserve"> performance of multi-TRP operation,</w:t>
      </w:r>
      <w:r w:rsidR="00667054" w:rsidRPr="0024007C">
        <w:rPr>
          <w:lang w:eastAsia="ja-JP"/>
        </w:rPr>
        <w:t xml:space="preserve"> </w:t>
      </w:r>
      <w:r w:rsidR="00B11FD0">
        <w:rPr>
          <w:lang w:eastAsia="ja-JP"/>
        </w:rPr>
        <w:t>although</w:t>
      </w:r>
      <w:r w:rsidR="00667054" w:rsidRPr="0024007C">
        <w:rPr>
          <w:lang w:eastAsia="ja-JP"/>
        </w:rPr>
        <w:t xml:space="preserve"> </w:t>
      </w:r>
      <w:r w:rsidR="00121E47" w:rsidRPr="0024007C">
        <w:rPr>
          <w:lang w:eastAsia="ja-JP"/>
        </w:rPr>
        <w:t xml:space="preserve">complexity and development </w:t>
      </w:r>
      <w:r w:rsidR="009D0C11">
        <w:rPr>
          <w:lang w:eastAsia="ja-JP"/>
        </w:rPr>
        <w:t>effort</w:t>
      </w:r>
      <w:r w:rsidR="00121E47" w:rsidRPr="0024007C">
        <w:rPr>
          <w:lang w:eastAsia="ja-JP"/>
        </w:rPr>
        <w:t xml:space="preserve"> would increase.</w:t>
      </w:r>
    </w:p>
    <w:p w14:paraId="5D3E1AE3" w14:textId="77777777" w:rsidR="007B1D7B" w:rsidRDefault="007B1D7B" w:rsidP="002A3B5B">
      <w:pPr>
        <w:rPr>
          <w:color w:val="95B3D7" w:themeColor="accent1" w:themeTint="99"/>
          <w:lang w:eastAsia="ja-JP"/>
        </w:rPr>
      </w:pPr>
    </w:p>
    <w:p w14:paraId="4166C2E1" w14:textId="7AD798D7" w:rsidR="009E2DFE" w:rsidRDefault="00BB7A7E" w:rsidP="009B0769">
      <w:pPr>
        <w:jc w:val="center"/>
        <w:rPr>
          <w:color w:val="95B3D7" w:themeColor="accent1" w:themeTint="99"/>
          <w:lang w:eastAsia="ja-JP"/>
        </w:rPr>
      </w:pPr>
      <w:r>
        <w:rPr>
          <w:noProof/>
          <w:color w:val="95B3D7" w:themeColor="accent1" w:themeTint="99"/>
          <w:lang w:eastAsia="ja-JP"/>
        </w:rPr>
        <w:drawing>
          <wp:inline distT="0" distB="0" distL="0" distR="0" wp14:anchorId="7FBE2F4E" wp14:editId="09C8E3CB">
            <wp:extent cx="2481580" cy="1359535"/>
            <wp:effectExtent l="0" t="0" r="0" b="0"/>
            <wp:docPr id="143846485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1580" cy="1359535"/>
                    </a:xfrm>
                    <a:prstGeom prst="rect">
                      <a:avLst/>
                    </a:prstGeom>
                    <a:noFill/>
                    <a:ln>
                      <a:noFill/>
                    </a:ln>
                  </pic:spPr>
                </pic:pic>
              </a:graphicData>
            </a:graphic>
          </wp:inline>
        </w:drawing>
      </w:r>
    </w:p>
    <w:p w14:paraId="0074340D" w14:textId="65054C96" w:rsidR="009B0769" w:rsidRDefault="00BB7A7E" w:rsidP="0024007C">
      <w:pPr>
        <w:pStyle w:val="Caption"/>
        <w:rPr>
          <w:color w:val="95B3D7" w:themeColor="accent1" w:themeTint="99"/>
          <w:lang w:eastAsia="ja-JP"/>
        </w:rPr>
      </w:pPr>
      <w:r>
        <w:t xml:space="preserve">Figure </w:t>
      </w:r>
      <w:r>
        <w:fldChar w:fldCharType="begin"/>
      </w:r>
      <w:r>
        <w:instrText xml:space="preserve"> SEQ Figure \* ARABIC </w:instrText>
      </w:r>
      <w:r>
        <w:fldChar w:fldCharType="separate"/>
      </w:r>
      <w:r w:rsidR="009916D1">
        <w:rPr>
          <w:noProof/>
        </w:rPr>
        <w:t>1</w:t>
      </w:r>
      <w:r>
        <w:fldChar w:fldCharType="end"/>
      </w:r>
      <w:r>
        <w:rPr>
          <w:rFonts w:hint="eastAsia"/>
          <w:lang w:eastAsia="ja-JP"/>
        </w:rPr>
        <w:t xml:space="preserve">: Large cluster </w:t>
      </w:r>
      <w:r w:rsidR="00D45AFF">
        <w:rPr>
          <w:lang w:eastAsia="ja-JP"/>
        </w:rPr>
        <w:t xml:space="preserve">of coordinated </w:t>
      </w:r>
      <w:r>
        <w:rPr>
          <w:rFonts w:hint="eastAsia"/>
          <w:lang w:eastAsia="ja-JP"/>
        </w:rPr>
        <w:t>TRP</w:t>
      </w:r>
      <w:r w:rsidR="00D45AFF">
        <w:rPr>
          <w:lang w:eastAsia="ja-JP"/>
        </w:rPr>
        <w:t>s</w:t>
      </w:r>
      <w:r w:rsidR="006458FB">
        <w:rPr>
          <w:lang w:eastAsia="ja-JP"/>
        </w:rPr>
        <w:t>.</w:t>
      </w:r>
    </w:p>
    <w:p w14:paraId="66B4219F" w14:textId="77777777" w:rsidR="00FF60F4" w:rsidRPr="0024007C" w:rsidRDefault="00FF60F4" w:rsidP="002A3B5B">
      <w:pPr>
        <w:rPr>
          <w:color w:val="95B3D7" w:themeColor="accent1" w:themeTint="99"/>
          <w:lang w:eastAsia="ja-JP"/>
        </w:rPr>
      </w:pPr>
    </w:p>
    <w:p w14:paraId="3B2316C9" w14:textId="7C37D82C" w:rsidR="002A3B5B" w:rsidRPr="0024007C" w:rsidRDefault="002A3B5B" w:rsidP="002A3B5B">
      <w:pPr>
        <w:rPr>
          <w:b/>
          <w:bCs/>
          <w:u w:val="single"/>
          <w:lang w:eastAsia="ja-JP"/>
        </w:rPr>
      </w:pPr>
      <w:r w:rsidRPr="0024007C">
        <w:rPr>
          <w:b/>
          <w:bCs/>
          <w:u w:val="single"/>
          <w:lang w:eastAsia="ja-JP"/>
        </w:rPr>
        <w:t>UE-centric mobility</w:t>
      </w:r>
    </w:p>
    <w:p w14:paraId="5F2C69E4" w14:textId="166E3BC6" w:rsidR="00C52FC1" w:rsidRPr="0024007C" w:rsidRDefault="00391FDB" w:rsidP="00B52624">
      <w:pPr>
        <w:rPr>
          <w:lang w:eastAsia="ja-JP"/>
        </w:rPr>
      </w:pPr>
      <w:r>
        <w:rPr>
          <w:lang w:eastAsia="ja-JP"/>
        </w:rPr>
        <w:t>L</w:t>
      </w:r>
      <w:r>
        <w:rPr>
          <w:rFonts w:hint="eastAsia"/>
          <w:lang w:eastAsia="ja-JP"/>
        </w:rPr>
        <w:t xml:space="preserve">ower </w:t>
      </w:r>
      <w:r w:rsidR="00A02243">
        <w:rPr>
          <w:rFonts w:hint="eastAsia"/>
          <w:lang w:eastAsia="ja-JP"/>
        </w:rPr>
        <w:t>HO</w:t>
      </w:r>
      <w:r>
        <w:rPr>
          <w:rFonts w:hint="eastAsia"/>
          <w:lang w:eastAsia="ja-JP"/>
        </w:rPr>
        <w:t xml:space="preserve"> interruption time is a </w:t>
      </w:r>
      <w:r w:rsidR="00317ACF">
        <w:rPr>
          <w:lang w:eastAsia="ja-JP"/>
        </w:rPr>
        <w:t>critical</w:t>
      </w:r>
      <w:r>
        <w:rPr>
          <w:rFonts w:hint="eastAsia"/>
          <w:lang w:eastAsia="ja-JP"/>
        </w:rPr>
        <w:t xml:space="preserve"> requirement to support latency</w:t>
      </w:r>
      <w:r w:rsidR="00317ACF">
        <w:rPr>
          <w:lang w:eastAsia="ja-JP"/>
        </w:rPr>
        <w:t>-</w:t>
      </w:r>
      <w:r>
        <w:rPr>
          <w:rFonts w:hint="eastAsia"/>
          <w:lang w:eastAsia="ja-JP"/>
        </w:rPr>
        <w:t>sensitive use case</w:t>
      </w:r>
      <w:r w:rsidR="00317ACF">
        <w:rPr>
          <w:lang w:eastAsia="ja-JP"/>
        </w:rPr>
        <w:t>s</w:t>
      </w:r>
      <w:r>
        <w:rPr>
          <w:rFonts w:hint="eastAsia"/>
          <w:lang w:eastAsia="ja-JP"/>
        </w:rPr>
        <w:t xml:space="preserve"> such as immersive </w:t>
      </w:r>
      <w:r w:rsidR="00CF4FC9">
        <w:rPr>
          <w:rFonts w:hint="eastAsia"/>
          <w:lang w:eastAsia="ja-JP"/>
        </w:rPr>
        <w:t>communication services</w:t>
      </w:r>
      <w:r w:rsidR="00352AB1">
        <w:rPr>
          <w:rFonts w:hint="eastAsia"/>
          <w:lang w:eastAsia="ja-JP"/>
        </w:rPr>
        <w:t xml:space="preserve">. </w:t>
      </w:r>
      <w:r w:rsidR="00F631BB">
        <w:rPr>
          <w:lang w:eastAsia="ja-JP"/>
        </w:rPr>
        <w:t>I</w:t>
      </w:r>
      <w:r w:rsidR="00F631BB">
        <w:rPr>
          <w:rFonts w:hint="eastAsia"/>
          <w:lang w:eastAsia="ja-JP"/>
        </w:rPr>
        <w:t xml:space="preserve">n </w:t>
      </w:r>
      <w:r w:rsidR="00F631BB">
        <w:rPr>
          <w:lang w:eastAsia="ja-JP"/>
        </w:rPr>
        <w:t>addition</w:t>
      </w:r>
      <w:r w:rsidR="00F631BB">
        <w:rPr>
          <w:rFonts w:hint="eastAsia"/>
          <w:lang w:eastAsia="ja-JP"/>
        </w:rPr>
        <w:t xml:space="preserve">, 6GR </w:t>
      </w:r>
      <w:r w:rsidR="00D60CDB">
        <w:rPr>
          <w:rFonts w:hint="eastAsia"/>
          <w:lang w:eastAsia="ja-JP"/>
        </w:rPr>
        <w:t xml:space="preserve">should </w:t>
      </w:r>
      <w:r w:rsidR="00A012BB">
        <w:rPr>
          <w:lang w:eastAsia="ja-JP"/>
        </w:rPr>
        <w:t xml:space="preserve">also consider network energy-saving operations for </w:t>
      </w:r>
      <w:r w:rsidR="00D60CDB">
        <w:rPr>
          <w:rFonts w:hint="eastAsia"/>
          <w:lang w:eastAsia="ja-JP"/>
        </w:rPr>
        <w:t>mobility</w:t>
      </w:r>
      <w:r w:rsidR="00B52624">
        <w:rPr>
          <w:rFonts w:hint="eastAsia"/>
          <w:lang w:eastAsia="ja-JP"/>
        </w:rPr>
        <w:t>.</w:t>
      </w:r>
      <w:r w:rsidR="00B52624" w:rsidRPr="00B52624">
        <w:t xml:space="preserve"> </w:t>
      </w:r>
      <w:r w:rsidR="00B52624">
        <w:rPr>
          <w:rFonts w:hint="eastAsia"/>
          <w:lang w:eastAsia="ja-JP"/>
        </w:rPr>
        <w:t>F</w:t>
      </w:r>
      <w:r w:rsidR="00B52624">
        <w:rPr>
          <w:lang w:eastAsia="ja-JP"/>
        </w:rPr>
        <w:t>or instance, candidate cells may remain inactive and get reactivated just before the UE initiates a HO towards them</w:t>
      </w:r>
      <w:r w:rsidR="00D60CDB">
        <w:rPr>
          <w:rFonts w:hint="eastAsia"/>
          <w:lang w:eastAsia="ja-JP"/>
        </w:rPr>
        <w:t>.</w:t>
      </w:r>
      <w:r w:rsidR="001E54C7">
        <w:rPr>
          <w:rFonts w:hint="eastAsia"/>
          <w:lang w:eastAsia="ja-JP"/>
        </w:rPr>
        <w:t xml:space="preserve"> </w:t>
      </w:r>
      <w:r w:rsidR="001E54C7">
        <w:rPr>
          <w:lang w:eastAsia="ja-JP"/>
        </w:rPr>
        <w:t>F</w:t>
      </w:r>
      <w:r w:rsidR="001E54C7">
        <w:rPr>
          <w:rFonts w:hint="eastAsia"/>
          <w:lang w:eastAsia="ja-JP"/>
        </w:rPr>
        <w:t>urthermore, in high</w:t>
      </w:r>
      <w:r w:rsidR="00B81E48">
        <w:rPr>
          <w:lang w:eastAsia="ja-JP"/>
        </w:rPr>
        <w:t>-density</w:t>
      </w:r>
      <w:r w:rsidR="001E54C7">
        <w:rPr>
          <w:rFonts w:hint="eastAsia"/>
          <w:lang w:eastAsia="ja-JP"/>
        </w:rPr>
        <w:t xml:space="preserve"> cell deployment, cell switch frequency would increase because of small cell size and UE speed, </w:t>
      </w:r>
      <w:r w:rsidR="00D33E6B">
        <w:rPr>
          <w:rFonts w:hint="eastAsia"/>
          <w:lang w:eastAsia="ja-JP"/>
        </w:rPr>
        <w:t xml:space="preserve">which </w:t>
      </w:r>
      <w:r w:rsidR="00D33E6B">
        <w:rPr>
          <w:lang w:eastAsia="ja-JP"/>
        </w:rPr>
        <w:t>causes</w:t>
      </w:r>
      <w:r w:rsidR="00D33E6B">
        <w:rPr>
          <w:rFonts w:hint="eastAsia"/>
          <w:lang w:eastAsia="ja-JP"/>
        </w:rPr>
        <w:t xml:space="preserve"> </w:t>
      </w:r>
      <w:r w:rsidR="00727F8F">
        <w:rPr>
          <w:lang w:eastAsia="ja-JP"/>
        </w:rPr>
        <w:t>frequent</w:t>
      </w:r>
      <w:r w:rsidR="00D33E6B">
        <w:rPr>
          <w:rFonts w:hint="eastAsia"/>
          <w:lang w:eastAsia="ja-JP"/>
        </w:rPr>
        <w:t xml:space="preserve"> </w:t>
      </w:r>
      <w:r w:rsidR="00BA6AE1">
        <w:rPr>
          <w:rFonts w:hint="eastAsia"/>
          <w:lang w:eastAsia="ja-JP"/>
        </w:rPr>
        <w:t>cell switch interruptions.</w:t>
      </w:r>
    </w:p>
    <w:p w14:paraId="234AB8D6" w14:textId="1216A688" w:rsidR="00727F8F" w:rsidRDefault="00890C55" w:rsidP="00C52FC1">
      <w:pPr>
        <w:rPr>
          <w:lang w:eastAsia="ja-JP"/>
        </w:rPr>
      </w:pPr>
      <w:r>
        <w:rPr>
          <w:lang w:eastAsia="ja-JP"/>
        </w:rPr>
        <w:lastRenderedPageBreak/>
        <w:t>I</w:t>
      </w:r>
      <w:r>
        <w:rPr>
          <w:rFonts w:hint="eastAsia"/>
          <w:lang w:eastAsia="ja-JP"/>
        </w:rPr>
        <w:t xml:space="preserve">n 5G NR, </w:t>
      </w:r>
      <w:r w:rsidR="00CE1C50">
        <w:rPr>
          <w:rFonts w:hint="eastAsia"/>
          <w:lang w:eastAsia="ja-JP"/>
        </w:rPr>
        <w:t>Dual Active Protocol Stack (</w:t>
      </w:r>
      <w:r w:rsidR="006837FD">
        <w:rPr>
          <w:rFonts w:hint="eastAsia"/>
          <w:lang w:eastAsia="ja-JP"/>
        </w:rPr>
        <w:t>DAPS</w:t>
      </w:r>
      <w:r w:rsidR="00CE1C50">
        <w:rPr>
          <w:rFonts w:hint="eastAsia"/>
          <w:lang w:eastAsia="ja-JP"/>
        </w:rPr>
        <w:t>)</w:t>
      </w:r>
      <w:r w:rsidR="006837FD">
        <w:rPr>
          <w:rFonts w:hint="eastAsia"/>
          <w:lang w:eastAsia="ja-JP"/>
        </w:rPr>
        <w:t xml:space="preserve"> is </w:t>
      </w:r>
      <w:r>
        <w:rPr>
          <w:rFonts w:hint="eastAsia"/>
          <w:lang w:eastAsia="ja-JP"/>
        </w:rPr>
        <w:t xml:space="preserve">one solution to </w:t>
      </w:r>
      <w:proofErr w:type="spellStart"/>
      <w:r>
        <w:rPr>
          <w:rFonts w:hint="eastAsia"/>
          <w:lang w:eastAsia="ja-JP"/>
        </w:rPr>
        <w:t>realise</w:t>
      </w:r>
      <w:proofErr w:type="spellEnd"/>
      <w:r>
        <w:rPr>
          <w:rFonts w:hint="eastAsia"/>
          <w:lang w:eastAsia="ja-JP"/>
        </w:rPr>
        <w:t xml:space="preserve"> HO with 0 msec interruption time. </w:t>
      </w:r>
      <w:r>
        <w:rPr>
          <w:lang w:eastAsia="ja-JP"/>
        </w:rPr>
        <w:t>H</w:t>
      </w:r>
      <w:r>
        <w:rPr>
          <w:rFonts w:hint="eastAsia"/>
          <w:lang w:eastAsia="ja-JP"/>
        </w:rPr>
        <w:t xml:space="preserve">owever, </w:t>
      </w:r>
      <w:r w:rsidR="00CF147F">
        <w:rPr>
          <w:rFonts w:hint="eastAsia"/>
          <w:lang w:eastAsia="ja-JP"/>
        </w:rPr>
        <w:t xml:space="preserve">DAPS has </w:t>
      </w:r>
      <w:r w:rsidR="003A2DAD">
        <w:rPr>
          <w:lang w:eastAsia="ja-JP"/>
        </w:rPr>
        <w:t xml:space="preserve">the </w:t>
      </w:r>
      <w:r w:rsidR="00CF147F">
        <w:rPr>
          <w:rFonts w:hint="eastAsia"/>
          <w:lang w:eastAsia="ja-JP"/>
        </w:rPr>
        <w:t xml:space="preserve">drawback </w:t>
      </w:r>
      <w:r w:rsidR="003A2DAD">
        <w:rPr>
          <w:lang w:eastAsia="ja-JP"/>
        </w:rPr>
        <w:t>of high</w:t>
      </w:r>
      <w:r w:rsidR="00CF147F">
        <w:rPr>
          <w:rFonts w:hint="eastAsia"/>
          <w:lang w:eastAsia="ja-JP"/>
        </w:rPr>
        <w:t xml:space="preserve"> implementation </w:t>
      </w:r>
      <w:r w:rsidR="00CF147F">
        <w:rPr>
          <w:lang w:eastAsia="ja-JP"/>
        </w:rPr>
        <w:t>complexity</w:t>
      </w:r>
      <w:r w:rsidR="00CF147F">
        <w:rPr>
          <w:rFonts w:hint="eastAsia"/>
          <w:lang w:eastAsia="ja-JP"/>
        </w:rPr>
        <w:t>.</w:t>
      </w:r>
      <w:r w:rsidR="00E56C46">
        <w:rPr>
          <w:rFonts w:hint="eastAsia"/>
          <w:lang w:eastAsia="ja-JP"/>
        </w:rPr>
        <w:t xml:space="preserve"> </w:t>
      </w:r>
      <w:r w:rsidR="00AE3683">
        <w:rPr>
          <w:lang w:eastAsia="ja-JP"/>
        </w:rPr>
        <w:t xml:space="preserve">In later </w:t>
      </w:r>
      <w:r w:rsidR="00131FD0">
        <w:rPr>
          <w:lang w:eastAsia="ja-JP"/>
        </w:rPr>
        <w:t>5G NR stages</w:t>
      </w:r>
      <w:r w:rsidR="00E56C46">
        <w:rPr>
          <w:rFonts w:hint="eastAsia"/>
          <w:lang w:eastAsia="ja-JP"/>
        </w:rPr>
        <w:t>, LTM</w:t>
      </w:r>
      <w:r w:rsidR="0095288B">
        <w:rPr>
          <w:lang w:eastAsia="ja-JP"/>
        </w:rPr>
        <w:t xml:space="preserve">, </w:t>
      </w:r>
      <w:r w:rsidR="0095288B">
        <w:rPr>
          <w:rFonts w:hint="eastAsia"/>
          <w:lang w:eastAsia="ja-JP"/>
        </w:rPr>
        <w:t xml:space="preserve">a simple solution to </w:t>
      </w:r>
      <w:proofErr w:type="spellStart"/>
      <w:r w:rsidR="0095288B">
        <w:rPr>
          <w:rFonts w:hint="eastAsia"/>
          <w:lang w:eastAsia="ja-JP"/>
        </w:rPr>
        <w:t>realise</w:t>
      </w:r>
      <w:proofErr w:type="spellEnd"/>
      <w:r w:rsidR="0095288B">
        <w:rPr>
          <w:rFonts w:hint="eastAsia"/>
          <w:lang w:eastAsia="ja-JP"/>
        </w:rPr>
        <w:t xml:space="preserve"> lower interruption time</w:t>
      </w:r>
      <w:r w:rsidR="000711EC">
        <w:rPr>
          <w:lang w:eastAsia="ja-JP"/>
        </w:rPr>
        <w:t>,</w:t>
      </w:r>
      <w:r w:rsidR="00E56C46">
        <w:rPr>
          <w:rFonts w:hint="eastAsia"/>
          <w:lang w:eastAsia="ja-JP"/>
        </w:rPr>
        <w:t xml:space="preserve"> </w:t>
      </w:r>
      <w:r w:rsidR="000711EC">
        <w:rPr>
          <w:lang w:eastAsia="ja-JP"/>
        </w:rPr>
        <w:t>has</w:t>
      </w:r>
      <w:r w:rsidR="00131FD0">
        <w:rPr>
          <w:lang w:eastAsia="ja-JP"/>
        </w:rPr>
        <w:t xml:space="preserve"> also</w:t>
      </w:r>
      <w:r w:rsidR="000711EC">
        <w:rPr>
          <w:lang w:eastAsia="ja-JP"/>
        </w:rPr>
        <w:t xml:space="preserve"> been</w:t>
      </w:r>
      <w:r w:rsidR="00E56C46">
        <w:rPr>
          <w:rFonts w:hint="eastAsia"/>
          <w:lang w:eastAsia="ja-JP"/>
        </w:rPr>
        <w:t xml:space="preserve"> specified</w:t>
      </w:r>
      <w:r w:rsidR="00C662FD">
        <w:rPr>
          <w:rFonts w:hint="eastAsia"/>
          <w:lang w:eastAsia="ja-JP"/>
        </w:rPr>
        <w:t>.</w:t>
      </w:r>
    </w:p>
    <w:p w14:paraId="5F780627" w14:textId="09FA628E" w:rsidR="00C662FD" w:rsidRPr="0024007C" w:rsidRDefault="00A9054D" w:rsidP="00C52FC1">
      <w:pPr>
        <w:rPr>
          <w:lang w:eastAsia="ja-JP"/>
        </w:rPr>
      </w:pPr>
      <w:r>
        <w:rPr>
          <w:lang w:eastAsia="ja-JP"/>
        </w:rPr>
        <w:t>I</w:t>
      </w:r>
      <w:r>
        <w:rPr>
          <w:rFonts w:hint="eastAsia"/>
          <w:lang w:eastAsia="ja-JP"/>
        </w:rPr>
        <w:t xml:space="preserve">n 6GR, </w:t>
      </w:r>
      <w:r w:rsidR="00FB4142">
        <w:rPr>
          <w:rFonts w:hint="eastAsia"/>
          <w:lang w:eastAsia="ja-JP"/>
        </w:rPr>
        <w:t xml:space="preserve">RAN1 should study </w:t>
      </w:r>
      <w:r w:rsidR="000C55D1">
        <w:rPr>
          <w:lang w:eastAsia="ja-JP"/>
        </w:rPr>
        <w:t>how</w:t>
      </w:r>
      <w:r w:rsidR="00FB4142">
        <w:rPr>
          <w:rFonts w:hint="eastAsia"/>
          <w:lang w:eastAsia="ja-JP"/>
        </w:rPr>
        <w:t xml:space="preserve"> </w:t>
      </w:r>
      <w:r w:rsidR="00732585">
        <w:rPr>
          <w:rFonts w:hint="eastAsia"/>
          <w:lang w:eastAsia="ja-JP"/>
        </w:rPr>
        <w:t xml:space="preserve">to design mobility based on LTM </w:t>
      </w:r>
      <w:r w:rsidR="003C1C26">
        <w:rPr>
          <w:lang w:eastAsia="ja-JP"/>
        </w:rPr>
        <w:t>unified with</w:t>
      </w:r>
      <w:r w:rsidR="00A8563B">
        <w:rPr>
          <w:rFonts w:hint="eastAsia"/>
          <w:lang w:eastAsia="ja-JP"/>
        </w:rPr>
        <w:t xml:space="preserve"> L3 HO. </w:t>
      </w:r>
      <w:r w:rsidR="00A8563B">
        <w:rPr>
          <w:lang w:eastAsia="ja-JP"/>
        </w:rPr>
        <w:t>I</w:t>
      </w:r>
      <w:r w:rsidR="00A8563B">
        <w:rPr>
          <w:rFonts w:hint="eastAsia"/>
          <w:lang w:eastAsia="ja-JP"/>
        </w:rPr>
        <w:t xml:space="preserve">n </w:t>
      </w:r>
      <w:r w:rsidR="00A8563B">
        <w:rPr>
          <w:lang w:eastAsia="ja-JP"/>
        </w:rPr>
        <w:t>addition</w:t>
      </w:r>
      <w:r w:rsidR="00A8563B">
        <w:rPr>
          <w:rFonts w:hint="eastAsia"/>
          <w:lang w:eastAsia="ja-JP"/>
        </w:rPr>
        <w:t xml:space="preserve">, RAN1 should study </w:t>
      </w:r>
      <w:r w:rsidR="00BC2640">
        <w:rPr>
          <w:rFonts w:hint="eastAsia"/>
          <w:lang w:eastAsia="ja-JP"/>
        </w:rPr>
        <w:t>UE-centric mobility</w:t>
      </w:r>
      <w:r w:rsidR="00085568">
        <w:rPr>
          <w:lang w:eastAsia="ja-JP"/>
        </w:rPr>
        <w:t xml:space="preserve">, </w:t>
      </w:r>
      <w:r w:rsidR="00E76182">
        <w:rPr>
          <w:lang w:eastAsia="ja-JP"/>
        </w:rPr>
        <w:t>meaning</w:t>
      </w:r>
      <w:r w:rsidR="00646DEC">
        <w:rPr>
          <w:rFonts w:hint="eastAsia"/>
          <w:lang w:eastAsia="ja-JP"/>
        </w:rPr>
        <w:t xml:space="preserve"> </w:t>
      </w:r>
      <w:r w:rsidR="000142A7">
        <w:rPr>
          <w:rFonts w:hint="eastAsia"/>
          <w:lang w:eastAsia="ja-JP"/>
        </w:rPr>
        <w:t xml:space="preserve">that a UE </w:t>
      </w:r>
      <w:r w:rsidR="007B2531" w:rsidRPr="007B2531">
        <w:rPr>
          <w:lang w:eastAsia="ja-JP"/>
        </w:rPr>
        <w:t>autonomously</w:t>
      </w:r>
      <w:r w:rsidR="007B2531">
        <w:rPr>
          <w:rFonts w:hint="eastAsia"/>
          <w:lang w:eastAsia="ja-JP"/>
        </w:rPr>
        <w:t xml:space="preserve"> </w:t>
      </w:r>
      <w:r w:rsidR="007F457B">
        <w:rPr>
          <w:rFonts w:hint="eastAsia"/>
          <w:lang w:eastAsia="ja-JP"/>
        </w:rPr>
        <w:t>decide</w:t>
      </w:r>
      <w:r w:rsidR="00BB71DD">
        <w:rPr>
          <w:rFonts w:hint="eastAsia"/>
          <w:lang w:eastAsia="ja-JP"/>
        </w:rPr>
        <w:t>s</w:t>
      </w:r>
      <w:r w:rsidR="007F457B">
        <w:rPr>
          <w:rFonts w:hint="eastAsia"/>
          <w:lang w:eastAsia="ja-JP"/>
        </w:rPr>
        <w:t xml:space="preserve"> </w:t>
      </w:r>
      <w:r w:rsidR="00E76182">
        <w:rPr>
          <w:lang w:eastAsia="ja-JP"/>
        </w:rPr>
        <w:t>to switch</w:t>
      </w:r>
      <w:r w:rsidR="00CA0877">
        <w:rPr>
          <w:rFonts w:hint="eastAsia"/>
          <w:lang w:eastAsia="ja-JP"/>
        </w:rPr>
        <w:t xml:space="preserve"> to </w:t>
      </w:r>
      <w:r w:rsidR="00E76182">
        <w:rPr>
          <w:lang w:eastAsia="ja-JP"/>
        </w:rPr>
        <w:t>a</w:t>
      </w:r>
      <w:r w:rsidR="00CA0877">
        <w:rPr>
          <w:rFonts w:hint="eastAsia"/>
          <w:lang w:eastAsia="ja-JP"/>
        </w:rPr>
        <w:t xml:space="preserve"> target cell</w:t>
      </w:r>
      <w:r w:rsidR="00ED6B42">
        <w:rPr>
          <w:rFonts w:hint="eastAsia"/>
          <w:lang w:eastAsia="ja-JP"/>
        </w:rPr>
        <w:t xml:space="preserve"> </w:t>
      </w:r>
      <w:r w:rsidR="00ED6B42">
        <w:rPr>
          <w:lang w:eastAsia="ja-JP"/>
        </w:rPr>
        <w:t>without</w:t>
      </w:r>
      <w:r w:rsidR="00ED6B42">
        <w:rPr>
          <w:rFonts w:hint="eastAsia"/>
          <w:lang w:eastAsia="ja-JP"/>
        </w:rPr>
        <w:t xml:space="preserve"> </w:t>
      </w:r>
      <w:r w:rsidR="00E76182">
        <w:rPr>
          <w:lang w:eastAsia="ja-JP"/>
        </w:rPr>
        <w:t xml:space="preserve">a </w:t>
      </w:r>
      <w:r w:rsidR="00ED6B42">
        <w:rPr>
          <w:rFonts w:hint="eastAsia"/>
          <w:lang w:eastAsia="ja-JP"/>
        </w:rPr>
        <w:t xml:space="preserve">network </w:t>
      </w:r>
      <w:r w:rsidR="00BB71DD">
        <w:rPr>
          <w:rFonts w:hint="eastAsia"/>
          <w:lang w:eastAsia="ja-JP"/>
        </w:rPr>
        <w:t>trigger</w:t>
      </w:r>
      <w:r w:rsidR="005D276F">
        <w:rPr>
          <w:rFonts w:hint="eastAsia"/>
          <w:lang w:eastAsia="ja-JP"/>
        </w:rPr>
        <w:t>.</w:t>
      </w:r>
      <w:r w:rsidR="00ED6B42">
        <w:rPr>
          <w:rFonts w:hint="eastAsia"/>
          <w:lang w:eastAsia="ja-JP"/>
        </w:rPr>
        <w:t xml:space="preserve"> UE-centric mobility</w:t>
      </w:r>
      <w:r w:rsidR="00BF5701">
        <w:rPr>
          <w:rFonts w:hint="eastAsia"/>
          <w:lang w:eastAsia="ja-JP"/>
        </w:rPr>
        <w:t xml:space="preserve"> </w:t>
      </w:r>
      <w:r w:rsidR="00E76182">
        <w:rPr>
          <w:lang w:eastAsia="ja-JP"/>
        </w:rPr>
        <w:t>aims</w:t>
      </w:r>
      <w:r w:rsidR="00BF5701">
        <w:rPr>
          <w:rFonts w:hint="eastAsia"/>
          <w:lang w:eastAsia="ja-JP"/>
        </w:rPr>
        <w:t xml:space="preserve"> to </w:t>
      </w:r>
      <w:r w:rsidR="00BF5701">
        <w:rPr>
          <w:lang w:eastAsia="ja-JP"/>
        </w:rPr>
        <w:t>minimize</w:t>
      </w:r>
      <w:r w:rsidR="00BF5701">
        <w:rPr>
          <w:rFonts w:hint="eastAsia"/>
          <w:lang w:eastAsia="ja-JP"/>
        </w:rPr>
        <w:t xml:space="preserve"> HO interruption time</w:t>
      </w:r>
      <w:r w:rsidR="004618E6">
        <w:rPr>
          <w:rFonts w:hint="eastAsia"/>
          <w:lang w:eastAsia="ja-JP"/>
        </w:rPr>
        <w:t xml:space="preserve"> by </w:t>
      </w:r>
      <w:r w:rsidR="00715B50">
        <w:rPr>
          <w:rFonts w:hint="eastAsia"/>
          <w:lang w:eastAsia="ja-JP"/>
        </w:rPr>
        <w:t>UE-initiated HO procedure</w:t>
      </w:r>
      <w:r w:rsidR="00BF5701">
        <w:rPr>
          <w:rFonts w:hint="eastAsia"/>
          <w:lang w:eastAsia="ja-JP"/>
        </w:rPr>
        <w:t xml:space="preserve">, </w:t>
      </w:r>
      <w:r w:rsidR="001C51E2">
        <w:rPr>
          <w:lang w:eastAsia="ja-JP"/>
        </w:rPr>
        <w:t>while maintaining</w:t>
      </w:r>
      <w:r w:rsidR="00BF5701">
        <w:rPr>
          <w:rFonts w:hint="eastAsia"/>
          <w:lang w:eastAsia="ja-JP"/>
        </w:rPr>
        <w:t xml:space="preserve"> </w:t>
      </w:r>
      <w:r w:rsidR="001C51E2">
        <w:rPr>
          <w:lang w:eastAsia="ja-JP"/>
        </w:rPr>
        <w:t>a</w:t>
      </w:r>
      <w:r w:rsidR="00BF5701">
        <w:rPr>
          <w:rFonts w:hint="eastAsia"/>
          <w:lang w:eastAsia="ja-JP"/>
        </w:rPr>
        <w:t xml:space="preserve"> TRP cluster</w:t>
      </w:r>
      <w:r w:rsidR="00C702E4">
        <w:rPr>
          <w:rFonts w:hint="eastAsia"/>
          <w:lang w:eastAsia="ja-JP"/>
        </w:rPr>
        <w:t xml:space="preserve"> by </w:t>
      </w:r>
      <w:r w:rsidR="004C5D1E">
        <w:rPr>
          <w:rFonts w:hint="eastAsia"/>
          <w:lang w:eastAsia="ja-JP"/>
        </w:rPr>
        <w:t>applying dynamic cluster coordination</w:t>
      </w:r>
      <w:r w:rsidR="00BF5701">
        <w:rPr>
          <w:rFonts w:hint="eastAsia"/>
          <w:lang w:eastAsia="ja-JP"/>
        </w:rPr>
        <w:t>, as well as saving network energy</w:t>
      </w:r>
      <w:r w:rsidR="00572B4E">
        <w:rPr>
          <w:rFonts w:hint="eastAsia"/>
          <w:lang w:eastAsia="ja-JP"/>
        </w:rPr>
        <w:t xml:space="preserve"> through</w:t>
      </w:r>
      <w:r w:rsidR="000062CF">
        <w:rPr>
          <w:rFonts w:hint="eastAsia"/>
          <w:lang w:eastAsia="ja-JP"/>
        </w:rPr>
        <w:t xml:space="preserve"> wake-up signal toward candidate cells</w:t>
      </w:r>
      <w:r w:rsidR="001F700E">
        <w:rPr>
          <w:rFonts w:hint="eastAsia"/>
          <w:lang w:eastAsia="ja-JP"/>
        </w:rPr>
        <w:t>.</w:t>
      </w:r>
    </w:p>
    <w:p w14:paraId="1E93A1FE" w14:textId="1DE0B8AB" w:rsidR="00C52FC1" w:rsidRDefault="004E2F3A" w:rsidP="004E2F3A">
      <w:pPr>
        <w:jc w:val="center"/>
        <w:rPr>
          <w:lang w:eastAsia="ja-JP"/>
        </w:rPr>
      </w:pPr>
      <w:r>
        <w:rPr>
          <w:noProof/>
          <w:lang w:eastAsia="ja-JP"/>
        </w:rPr>
        <w:drawing>
          <wp:inline distT="0" distB="0" distL="0" distR="0" wp14:anchorId="299D18B9" wp14:editId="390C09CC">
            <wp:extent cx="2451100" cy="1530350"/>
            <wp:effectExtent l="0" t="0" r="6350" b="0"/>
            <wp:docPr id="102450314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1100" cy="1530350"/>
                    </a:xfrm>
                    <a:prstGeom prst="rect">
                      <a:avLst/>
                    </a:prstGeom>
                    <a:noFill/>
                    <a:ln>
                      <a:noFill/>
                    </a:ln>
                  </pic:spPr>
                </pic:pic>
              </a:graphicData>
            </a:graphic>
          </wp:inline>
        </w:drawing>
      </w:r>
    </w:p>
    <w:p w14:paraId="24BB252B" w14:textId="222DF51C" w:rsidR="004E2F3A" w:rsidRDefault="00EA7F98" w:rsidP="0024007C">
      <w:pPr>
        <w:pStyle w:val="Caption"/>
        <w:rPr>
          <w:lang w:eastAsia="ja-JP"/>
        </w:rPr>
      </w:pPr>
      <w:r>
        <w:t xml:space="preserve">Figure </w:t>
      </w:r>
      <w:r>
        <w:fldChar w:fldCharType="begin"/>
      </w:r>
      <w:r>
        <w:instrText xml:space="preserve"> SEQ Figure \* ARABIC </w:instrText>
      </w:r>
      <w:r>
        <w:fldChar w:fldCharType="separate"/>
      </w:r>
      <w:r w:rsidR="009916D1">
        <w:rPr>
          <w:noProof/>
        </w:rPr>
        <w:t>2</w:t>
      </w:r>
      <w:r>
        <w:fldChar w:fldCharType="end"/>
      </w:r>
      <w:r>
        <w:rPr>
          <w:rFonts w:hint="eastAsia"/>
          <w:lang w:eastAsia="ja-JP"/>
        </w:rPr>
        <w:t>: UE-centric mobility</w:t>
      </w:r>
    </w:p>
    <w:p w14:paraId="476232AA" w14:textId="77777777" w:rsidR="00B10AFE" w:rsidRPr="00C662FD" w:rsidRDefault="00B10AFE" w:rsidP="00D95029">
      <w:pPr>
        <w:rPr>
          <w:lang w:eastAsia="ja-JP"/>
        </w:rPr>
      </w:pPr>
    </w:p>
    <w:p w14:paraId="6F7DAE0D" w14:textId="2DF911D6" w:rsidR="001B5A61" w:rsidRDefault="001B5A61" w:rsidP="001B5A61">
      <w:pPr>
        <w:pStyle w:val="Heading2"/>
        <w:rPr>
          <w:lang w:eastAsia="zh-CN"/>
        </w:rPr>
      </w:pPr>
      <w:r>
        <w:rPr>
          <w:lang w:eastAsia="zh-CN"/>
        </w:rPr>
        <w:t>IoT</w:t>
      </w:r>
    </w:p>
    <w:p w14:paraId="438B2B3F" w14:textId="024619BE" w:rsidR="001B5A61" w:rsidRDefault="00AF0E47" w:rsidP="001B5A61">
      <w:pPr>
        <w:rPr>
          <w:lang w:eastAsia="zh-CN"/>
        </w:rPr>
      </w:pPr>
      <w:r>
        <w:rPr>
          <w:lang w:eastAsia="zh-CN"/>
        </w:rPr>
        <w:t xml:space="preserve">The lowest capability device supported by 6GR should be a </w:t>
      </w:r>
      <w:r w:rsidR="00A21CC6">
        <w:rPr>
          <w:lang w:eastAsia="zh-CN"/>
        </w:rPr>
        <w:t>6G</w:t>
      </w:r>
      <w:r w:rsidR="00B47E64">
        <w:rPr>
          <w:lang w:eastAsia="zh-CN"/>
        </w:rPr>
        <w:t xml:space="preserve"> massive IoT device, having a capability that is reasonably consistent with </w:t>
      </w:r>
      <w:r w:rsidR="00BC1F03">
        <w:rPr>
          <w:lang w:eastAsia="zh-CN"/>
        </w:rPr>
        <w:t xml:space="preserve">the </w:t>
      </w:r>
      <w:proofErr w:type="spellStart"/>
      <w:r w:rsidR="00BC1F03">
        <w:rPr>
          <w:lang w:eastAsia="zh-CN"/>
        </w:rPr>
        <w:t>eRedCap</w:t>
      </w:r>
      <w:proofErr w:type="spellEnd"/>
      <w:r w:rsidR="00BC1F03">
        <w:rPr>
          <w:lang w:eastAsia="zh-CN"/>
        </w:rPr>
        <w:t xml:space="preserve"> device from 5G-A. Such a device </w:t>
      </w:r>
      <w:r w:rsidR="00AF3598">
        <w:rPr>
          <w:lang w:eastAsia="zh-CN"/>
        </w:rPr>
        <w:t>is a low complexity device for the 6G timeframe and is intended to enable new services</w:t>
      </w:r>
      <w:r w:rsidR="002C05AF">
        <w:rPr>
          <w:lang w:eastAsia="zh-CN"/>
        </w:rPr>
        <w:t xml:space="preserve"> and penetrate new markets for 3GPP technology. Introduction of such a device from day-1 of 6G will</w:t>
      </w:r>
      <w:r w:rsidR="007A2443">
        <w:rPr>
          <w:lang w:eastAsia="zh-CN"/>
        </w:rPr>
        <w:t xml:space="preserve"> allow IoT service operators to have confidence in the lifetime of </w:t>
      </w:r>
      <w:r w:rsidR="005B407A">
        <w:rPr>
          <w:lang w:eastAsia="zh-CN"/>
        </w:rPr>
        <w:t>6G massive IoT.</w:t>
      </w:r>
    </w:p>
    <w:p w14:paraId="34E1B1B2" w14:textId="6E4094F4" w:rsidR="000732B3" w:rsidRDefault="005B407A" w:rsidP="001B5A61">
      <w:pPr>
        <w:rPr>
          <w:lang w:eastAsia="zh-CN"/>
        </w:rPr>
      </w:pPr>
      <w:r>
        <w:rPr>
          <w:lang w:eastAsia="zh-CN"/>
        </w:rPr>
        <w:t xml:space="preserve">While not part of the day-1 feature set, the 6G massive IoT device </w:t>
      </w:r>
      <w:r w:rsidR="00244C5B">
        <w:rPr>
          <w:lang w:eastAsia="zh-CN"/>
        </w:rPr>
        <w:t>could be enhanced in later releases with support for additional features, such as deep coverage</w:t>
      </w:r>
      <w:r w:rsidR="005C75EE">
        <w:rPr>
          <w:lang w:eastAsia="zh-CN"/>
        </w:rPr>
        <w:t>, support for extended battery lifetimes or support for devices with constrained batteries.</w:t>
      </w:r>
    </w:p>
    <w:p w14:paraId="0AB6A83D" w14:textId="3E9F3CA4" w:rsidR="000732B3" w:rsidRDefault="009A3C5C" w:rsidP="001B5A61">
      <w:pPr>
        <w:rPr>
          <w:lang w:eastAsia="zh-CN"/>
        </w:rPr>
      </w:pPr>
      <w:r w:rsidRPr="009A3C5C">
        <w:rPr>
          <w:noProof/>
          <w:lang w:eastAsia="zh-CN"/>
        </w:rPr>
        <w:drawing>
          <wp:inline distT="0" distB="0" distL="0" distR="0" wp14:anchorId="7FE65B65" wp14:editId="1DD69DA7">
            <wp:extent cx="5916295" cy="2521585"/>
            <wp:effectExtent l="0" t="0" r="8255" b="0"/>
            <wp:docPr id="584674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674836" name=""/>
                    <pic:cNvPicPr/>
                  </pic:nvPicPr>
                  <pic:blipFill>
                    <a:blip r:embed="rId14"/>
                    <a:stretch>
                      <a:fillRect/>
                    </a:stretch>
                  </pic:blipFill>
                  <pic:spPr>
                    <a:xfrm>
                      <a:off x="0" y="0"/>
                      <a:ext cx="5916295" cy="2521585"/>
                    </a:xfrm>
                    <a:prstGeom prst="rect">
                      <a:avLst/>
                    </a:prstGeom>
                  </pic:spPr>
                </pic:pic>
              </a:graphicData>
            </a:graphic>
          </wp:inline>
        </w:drawing>
      </w:r>
    </w:p>
    <w:p w14:paraId="5A36DE50" w14:textId="00AB33A3" w:rsidR="001B5A61" w:rsidRDefault="005C75EE" w:rsidP="005C75EE">
      <w:pPr>
        <w:pStyle w:val="Caption"/>
      </w:pPr>
      <w:bookmarkStart w:id="3" w:name="_Ref206189681"/>
      <w:bookmarkStart w:id="4" w:name="_Ref206189675"/>
      <w:r>
        <w:t xml:space="preserve">Figure </w:t>
      </w:r>
      <w:r>
        <w:fldChar w:fldCharType="begin"/>
      </w:r>
      <w:r>
        <w:instrText xml:space="preserve"> SEQ Figure \* ARABIC </w:instrText>
      </w:r>
      <w:r>
        <w:fldChar w:fldCharType="separate"/>
      </w:r>
      <w:r w:rsidR="009916D1">
        <w:rPr>
          <w:noProof/>
        </w:rPr>
        <w:t>3</w:t>
      </w:r>
      <w:r>
        <w:fldChar w:fldCharType="end"/>
      </w:r>
      <w:bookmarkEnd w:id="3"/>
      <w:r>
        <w:t xml:space="preserve"> </w:t>
      </w:r>
      <w:r w:rsidR="00873E8C">
        <w:t>–</w:t>
      </w:r>
      <w:r>
        <w:t xml:space="preserve"> </w:t>
      </w:r>
      <w:r w:rsidR="00873E8C">
        <w:t>6GR IoT device support</w:t>
      </w:r>
      <w:bookmarkEnd w:id="4"/>
    </w:p>
    <w:p w14:paraId="0F3B55B7" w14:textId="43CA86A2" w:rsidR="00451756" w:rsidRPr="009916D1" w:rsidRDefault="00451756" w:rsidP="00451756">
      <w:pPr>
        <w:pStyle w:val="EW"/>
        <w:ind w:left="0" w:firstLine="0"/>
        <w:jc w:val="both"/>
        <w:rPr>
          <w:lang w:val="en-US"/>
        </w:rPr>
      </w:pPr>
      <w:r w:rsidRPr="009916D1">
        <w:rPr>
          <w:lang w:val="en-US"/>
        </w:rPr>
        <w:t>The target</w:t>
      </w:r>
      <w:r w:rsidR="004A4375" w:rsidRPr="0024007C">
        <w:rPr>
          <w:lang w:val="en-US"/>
        </w:rPr>
        <w:t>e</w:t>
      </w:r>
      <w:r w:rsidRPr="009916D1">
        <w:rPr>
          <w:lang w:val="en-US"/>
        </w:rPr>
        <w:t xml:space="preserve">d KPI of 6G IoT is illustrated in </w:t>
      </w:r>
      <w:r w:rsidR="009916D1">
        <w:rPr>
          <w:lang w:val="en-US"/>
        </w:rPr>
        <w:fldChar w:fldCharType="begin"/>
      </w:r>
      <w:r w:rsidR="009916D1">
        <w:rPr>
          <w:lang w:val="en-US"/>
        </w:rPr>
        <w:instrText xml:space="preserve"> REF _Ref206189681 \h </w:instrText>
      </w:r>
      <w:r w:rsidR="009916D1">
        <w:rPr>
          <w:lang w:val="en-US"/>
        </w:rPr>
      </w:r>
      <w:r w:rsidR="009916D1">
        <w:rPr>
          <w:lang w:val="en-US"/>
        </w:rPr>
        <w:fldChar w:fldCharType="separate"/>
      </w:r>
      <w:r w:rsidR="009916D1">
        <w:t xml:space="preserve">Figure </w:t>
      </w:r>
      <w:r w:rsidR="009916D1">
        <w:rPr>
          <w:noProof/>
        </w:rPr>
        <w:t>3</w:t>
      </w:r>
      <w:r w:rsidR="009916D1">
        <w:rPr>
          <w:lang w:val="en-US"/>
        </w:rPr>
        <w:fldChar w:fldCharType="end"/>
      </w:r>
      <w:r w:rsidRPr="009916D1">
        <w:rPr>
          <w:lang w:val="en-US"/>
        </w:rPr>
        <w:t xml:space="preserve">. In particular, the following </w:t>
      </w:r>
      <w:r w:rsidR="006C7D3F" w:rsidRPr="009916D1">
        <w:rPr>
          <w:lang w:val="en-US"/>
        </w:rPr>
        <w:t>aspects</w:t>
      </w:r>
      <w:r w:rsidRPr="009916D1">
        <w:rPr>
          <w:lang w:val="en-US"/>
        </w:rPr>
        <w:t xml:space="preserve"> are </w:t>
      </w:r>
      <w:r w:rsidR="006C7D3F" w:rsidRPr="009916D1">
        <w:rPr>
          <w:lang w:val="en-US"/>
        </w:rPr>
        <w:t>considered:</w:t>
      </w:r>
    </w:p>
    <w:p w14:paraId="18520B84" w14:textId="77777777" w:rsidR="006C7D3F" w:rsidRPr="0024007C" w:rsidRDefault="006C7D3F" w:rsidP="0024007C">
      <w:pPr>
        <w:pStyle w:val="EW"/>
        <w:ind w:left="0" w:firstLine="0"/>
        <w:jc w:val="both"/>
        <w:rPr>
          <w:lang w:val="en-US"/>
        </w:rPr>
      </w:pPr>
    </w:p>
    <w:p w14:paraId="07AE032E" w14:textId="468301AC" w:rsidR="00451756" w:rsidRPr="009916D1" w:rsidRDefault="00451756" w:rsidP="008556A1">
      <w:pPr>
        <w:pStyle w:val="EW"/>
        <w:numPr>
          <w:ilvl w:val="0"/>
          <w:numId w:val="11"/>
        </w:numPr>
        <w:jc w:val="both"/>
        <w:rPr>
          <w:lang w:val="en-US"/>
        </w:rPr>
      </w:pPr>
      <w:r w:rsidRPr="009916D1">
        <w:rPr>
          <w:b/>
        </w:rPr>
        <w:lastRenderedPageBreak/>
        <w:t>Min/max channel bandwidth (BW):</w:t>
      </w:r>
      <w:r w:rsidRPr="009916D1">
        <w:t xml:space="preserve"> 3MHz CBW was introduced in the later stages of 5G NR due to the need of certain operators and deployment scenarios. It can be expected that such a demand would be needed in the 6G era as well. Therefore, </w:t>
      </w:r>
      <w:r w:rsidRPr="009916D1">
        <w:rPr>
          <w:lang w:val="en-US"/>
        </w:rPr>
        <w:t>3MHz CBW needs to be supported to facilitate the flexibility needed to offer IoT deployments in various spectrum allocations. Bandwidth larger than the minimum bandwidth (3MHz) can be supported as an optional feature to ensure the SAW-less</w:t>
      </w:r>
      <w:r w:rsidRPr="0024007C">
        <w:rPr>
          <w:lang w:val="en-US"/>
        </w:rPr>
        <w:t xml:space="preserve"> </w:t>
      </w:r>
      <w:r w:rsidR="00DA4454" w:rsidRPr="0024007C">
        <w:rPr>
          <w:lang w:val="en-US"/>
        </w:rPr>
        <w:t>HD-FDD</w:t>
      </w:r>
      <w:r w:rsidRPr="009916D1">
        <w:rPr>
          <w:lang w:val="en-US"/>
        </w:rPr>
        <w:t xml:space="preserve"> implementation can be supported. </w:t>
      </w:r>
    </w:p>
    <w:p w14:paraId="731B5B89" w14:textId="77777777" w:rsidR="006C7D3F" w:rsidRPr="009916D1" w:rsidRDefault="006C7D3F" w:rsidP="006C7D3F">
      <w:pPr>
        <w:pStyle w:val="EW"/>
        <w:ind w:left="720" w:firstLine="0"/>
        <w:jc w:val="both"/>
        <w:rPr>
          <w:b/>
        </w:rPr>
      </w:pPr>
    </w:p>
    <w:p w14:paraId="0EDC761C" w14:textId="7383BE77" w:rsidR="00261398" w:rsidRPr="0024007C" w:rsidRDefault="006C7D3F" w:rsidP="008556A1">
      <w:pPr>
        <w:pStyle w:val="EW"/>
        <w:numPr>
          <w:ilvl w:val="1"/>
          <w:numId w:val="11"/>
        </w:numPr>
        <w:jc w:val="both"/>
      </w:pPr>
      <w:r w:rsidRPr="0024007C">
        <w:t xml:space="preserve">For lowest category of IoT devices in particularly, we propose that it only needs to support the minimum channel BW, e.g., 3MHz, such a bandwidth can </w:t>
      </w:r>
      <w:r w:rsidR="00B752B7" w:rsidRPr="0024007C">
        <w:t>effectively</w:t>
      </w:r>
      <w:r w:rsidRPr="0024007C">
        <w:t xml:space="preserve"> enable a SAW-less </w:t>
      </w:r>
      <w:r w:rsidR="00DA4454" w:rsidRPr="0024007C">
        <w:t xml:space="preserve">HD-FDD </w:t>
      </w:r>
      <w:r w:rsidRPr="0024007C">
        <w:t xml:space="preserve">implementation for IoT </w:t>
      </w:r>
      <w:proofErr w:type="gramStart"/>
      <w:r w:rsidRPr="0024007C">
        <w:t xml:space="preserve">devices, </w:t>
      </w:r>
      <w:r w:rsidR="00261398" w:rsidRPr="0024007C">
        <w:t>and</w:t>
      </w:r>
      <w:proofErr w:type="gramEnd"/>
      <w:r w:rsidR="00261398" w:rsidRPr="0024007C">
        <w:t xml:space="preserve"> realize a single SKU design for </w:t>
      </w:r>
      <w:proofErr w:type="spellStart"/>
      <w:r w:rsidR="00261398" w:rsidRPr="0024007C">
        <w:t>globale</w:t>
      </w:r>
      <w:proofErr w:type="spellEnd"/>
      <w:r w:rsidR="00261398" w:rsidRPr="0024007C">
        <w:t xml:space="preserve"> operation. </w:t>
      </w:r>
      <w:r w:rsidR="00B863B2" w:rsidRPr="0024007C">
        <w:t>A s</w:t>
      </w:r>
      <w:r w:rsidR="00B81A91" w:rsidRPr="009916D1">
        <w:t>imilar design principle has been widely adopted in 4G IoT, e.g., cat-M1 and NB-IoT, commercial production thanks to their even smaller CBW.</w:t>
      </w:r>
      <w:r w:rsidR="001B3EDF" w:rsidRPr="009916D1">
        <w:t xml:space="preserve"> However, it is not </w:t>
      </w:r>
      <w:r w:rsidR="001A78F6" w:rsidRPr="0024007C">
        <w:t xml:space="preserve">the </w:t>
      </w:r>
      <w:r w:rsidR="001B3EDF" w:rsidRPr="009916D1">
        <w:t>case in 5G NR as larger BW need</w:t>
      </w:r>
      <w:r w:rsidR="00D0756E" w:rsidRPr="0024007C">
        <w:t>s</w:t>
      </w:r>
      <w:r w:rsidR="001B3EDF" w:rsidRPr="009916D1">
        <w:t xml:space="preserve"> to be supported, even for </w:t>
      </w:r>
      <w:proofErr w:type="spellStart"/>
      <w:r w:rsidR="002D56AF" w:rsidRPr="009916D1">
        <w:t>eRedcap</w:t>
      </w:r>
      <w:proofErr w:type="spellEnd"/>
      <w:r w:rsidR="002D56AF" w:rsidRPr="009916D1">
        <w:t xml:space="preserve"> </w:t>
      </w:r>
      <w:r w:rsidR="00F14063" w:rsidRPr="009916D1">
        <w:t>devices</w:t>
      </w:r>
      <w:r w:rsidR="00D0756E" w:rsidRPr="0024007C">
        <w:t>,</w:t>
      </w:r>
      <w:r w:rsidR="00F14063" w:rsidRPr="009916D1">
        <w:t xml:space="preserve"> which is one of the factor</w:t>
      </w:r>
      <w:r w:rsidR="00D0756E" w:rsidRPr="0024007C">
        <w:t>s</w:t>
      </w:r>
      <w:r w:rsidR="00F14063" w:rsidRPr="009916D1">
        <w:t xml:space="preserve"> that create</w:t>
      </w:r>
      <w:r w:rsidR="00D0756E" w:rsidRPr="0024007C">
        <w:t>s</w:t>
      </w:r>
      <w:r w:rsidR="00F14063" w:rsidRPr="009916D1">
        <w:t xml:space="preserve"> a </w:t>
      </w:r>
      <w:r w:rsidR="00D0756E" w:rsidRPr="0024007C">
        <w:t>significant implementation feasibility</w:t>
      </w:r>
      <w:r w:rsidR="00F14063" w:rsidRPr="009916D1">
        <w:t xml:space="preserve"> difference between 4G IoT and 5G </w:t>
      </w:r>
      <w:proofErr w:type="spellStart"/>
      <w:r w:rsidR="00F14063" w:rsidRPr="009916D1">
        <w:t>eRedcap</w:t>
      </w:r>
      <w:proofErr w:type="spellEnd"/>
      <w:r w:rsidR="00F14063" w:rsidRPr="009916D1">
        <w:t xml:space="preserve"> devices. </w:t>
      </w:r>
      <w:r w:rsidR="00CB4468" w:rsidRPr="009916D1">
        <w:t>The UL CBW is particularly critical here as SAW fi</w:t>
      </w:r>
      <w:r w:rsidR="00501667" w:rsidRPr="0024007C">
        <w:t>lt</w:t>
      </w:r>
      <w:r w:rsidR="00CB4468" w:rsidRPr="009916D1">
        <w:t xml:space="preserve">ers are usually needed to </w:t>
      </w:r>
      <w:proofErr w:type="gramStart"/>
      <w:r w:rsidR="00CB4468" w:rsidRPr="009916D1">
        <w:t>suppressed</w:t>
      </w:r>
      <w:proofErr w:type="gramEnd"/>
      <w:r w:rsidR="00CB4468" w:rsidRPr="009916D1">
        <w:t xml:space="preserve"> the </w:t>
      </w:r>
      <w:r w:rsidR="00AB20B3" w:rsidRPr="009916D1">
        <w:t xml:space="preserve">high order </w:t>
      </w:r>
      <w:r w:rsidR="00874688" w:rsidRPr="0024007C">
        <w:t>intermodulation distortion (</w:t>
      </w:r>
      <w:r w:rsidR="00CB4468" w:rsidRPr="009916D1">
        <w:t>IMD</w:t>
      </w:r>
      <w:r w:rsidR="00874688" w:rsidRPr="0024007C">
        <w:t>)</w:t>
      </w:r>
      <w:r w:rsidR="00CB4468" w:rsidRPr="009916D1">
        <w:t xml:space="preserve"> production </w:t>
      </w:r>
      <w:r w:rsidR="00AB20B3" w:rsidRPr="009916D1">
        <w:t xml:space="preserve">to meet the emission limits that </w:t>
      </w:r>
      <w:r w:rsidR="00B83E65" w:rsidRPr="0024007C">
        <w:t xml:space="preserve">are </w:t>
      </w:r>
      <w:r w:rsidR="00AB20B3" w:rsidRPr="009916D1">
        <w:t xml:space="preserve">defined </w:t>
      </w:r>
      <w:r w:rsidR="00F80D44" w:rsidRPr="009916D1">
        <w:t xml:space="preserve">either in 3gpp or </w:t>
      </w:r>
      <w:r w:rsidR="00B83E65" w:rsidRPr="0024007C">
        <w:t xml:space="preserve">by </w:t>
      </w:r>
      <w:r w:rsidR="00F80D44" w:rsidRPr="009916D1">
        <w:t xml:space="preserve">regulators. </w:t>
      </w:r>
      <w:r w:rsidR="00CE185C" w:rsidRPr="009916D1">
        <w:t>Th</w:t>
      </w:r>
      <w:r w:rsidR="006767A6" w:rsidRPr="009916D1">
        <w:t xml:space="preserve">erefore, we propose that </w:t>
      </w:r>
      <w:proofErr w:type="gramStart"/>
      <w:r w:rsidR="006767A6" w:rsidRPr="009916D1">
        <w:t>the for</w:t>
      </w:r>
      <w:proofErr w:type="gramEnd"/>
      <w:r w:rsidR="006767A6" w:rsidRPr="009916D1">
        <w:t xml:space="preserve"> lowest category of IoT devices, it should only be required to support the minimum UE CBW </w:t>
      </w:r>
      <w:r w:rsidR="00E70052" w:rsidRPr="009916D1">
        <w:t xml:space="preserve">for 6GR, at least in the UL direction. </w:t>
      </w:r>
    </w:p>
    <w:p w14:paraId="39BC9DCE" w14:textId="72AB0340" w:rsidR="00451756" w:rsidRPr="009916D1" w:rsidRDefault="00451756" w:rsidP="008556A1">
      <w:pPr>
        <w:pStyle w:val="EW"/>
        <w:numPr>
          <w:ilvl w:val="0"/>
          <w:numId w:val="11"/>
        </w:numPr>
        <w:jc w:val="both"/>
        <w:rPr>
          <w:lang w:val="en-US"/>
        </w:rPr>
      </w:pPr>
      <w:r w:rsidRPr="009916D1">
        <w:rPr>
          <w:b/>
          <w:lang w:val="en-US"/>
        </w:rPr>
        <w:t>Duplex mode:</w:t>
      </w:r>
      <w:r w:rsidRPr="009916D1">
        <w:rPr>
          <w:lang w:val="en-US"/>
        </w:rPr>
        <w:t xml:space="preserve"> HD-FDD must be supported for 6G IoT, and TDD/</w:t>
      </w:r>
      <w:r w:rsidR="00094754" w:rsidRPr="0024007C">
        <w:rPr>
          <w:lang w:val="en-US"/>
        </w:rPr>
        <w:t>FD-</w:t>
      </w:r>
      <w:r w:rsidRPr="009916D1">
        <w:rPr>
          <w:lang w:val="en-US"/>
        </w:rPr>
        <w:t>FDD can be considered. In addition, SAW-less implementation with HD-FDD that enables a single SKU design for global operations can help to unleash the benefits of HD-FDD fully</w:t>
      </w:r>
      <w:r w:rsidR="00CA799A" w:rsidRPr="0024007C">
        <w:rPr>
          <w:lang w:val="en-US"/>
        </w:rPr>
        <w:t>, as mentioned above</w:t>
      </w:r>
      <w:r w:rsidRPr="009916D1">
        <w:rPr>
          <w:lang w:val="en-US"/>
        </w:rPr>
        <w:t>.</w:t>
      </w:r>
    </w:p>
    <w:p w14:paraId="13FEB41E" w14:textId="40B0828E" w:rsidR="00451756" w:rsidRPr="009916D1" w:rsidRDefault="00451756" w:rsidP="008556A1">
      <w:pPr>
        <w:pStyle w:val="EW"/>
        <w:numPr>
          <w:ilvl w:val="0"/>
          <w:numId w:val="11"/>
        </w:numPr>
        <w:jc w:val="both"/>
        <w:rPr>
          <w:lang w:val="en-US"/>
        </w:rPr>
      </w:pPr>
      <w:r w:rsidRPr="009916D1">
        <w:rPr>
          <w:b/>
          <w:lang w:val="en-US"/>
        </w:rPr>
        <w:t>Downlink (DL)/uplink (UL) data rate:</w:t>
      </w:r>
      <w:r w:rsidRPr="0024007C">
        <w:rPr>
          <w:b/>
          <w:lang w:val="en-US"/>
        </w:rPr>
        <w:t xml:space="preserve"> </w:t>
      </w:r>
      <w:r w:rsidR="00CF4986" w:rsidRPr="0024007C">
        <w:rPr>
          <w:lang w:val="en-US"/>
        </w:rPr>
        <w:t>5</w:t>
      </w:r>
      <w:r w:rsidR="006B504B" w:rsidRPr="0024007C">
        <w:rPr>
          <w:lang w:val="en-US"/>
        </w:rPr>
        <w:t>/</w:t>
      </w:r>
      <w:r w:rsidR="00CF4986" w:rsidRPr="0024007C">
        <w:rPr>
          <w:lang w:val="en-US"/>
        </w:rPr>
        <w:t>5</w:t>
      </w:r>
      <w:r w:rsidR="006B504B" w:rsidRPr="0024007C">
        <w:rPr>
          <w:lang w:val="en-US"/>
        </w:rPr>
        <w:t xml:space="preserve"> data rate is identified </w:t>
      </w:r>
      <w:r w:rsidR="00E8634C" w:rsidRPr="0024007C">
        <w:rPr>
          <w:lang w:val="en-US"/>
        </w:rPr>
        <w:t xml:space="preserve">as </w:t>
      </w:r>
      <w:r w:rsidR="006B504B" w:rsidRPr="0024007C">
        <w:rPr>
          <w:lang w:val="en-US"/>
        </w:rPr>
        <w:t>sufficient for typical IoT</w:t>
      </w:r>
      <w:r w:rsidR="00E8634C" w:rsidRPr="0024007C">
        <w:rPr>
          <w:lang w:val="en-US"/>
        </w:rPr>
        <w:t>-</w:t>
      </w:r>
      <w:r w:rsidR="006B504B" w:rsidRPr="0024007C">
        <w:rPr>
          <w:lang w:val="en-US"/>
        </w:rPr>
        <w:t xml:space="preserve">based use cases. </w:t>
      </w:r>
      <w:proofErr w:type="gramStart"/>
      <w:r w:rsidR="006B504B" w:rsidRPr="0024007C">
        <w:rPr>
          <w:lang w:val="en-US"/>
        </w:rPr>
        <w:t>However</w:t>
      </w:r>
      <w:proofErr w:type="gramEnd"/>
      <w:r w:rsidRPr="009916D1">
        <w:rPr>
          <w:lang w:val="en-US"/>
        </w:rPr>
        <w:t xml:space="preserve"> </w:t>
      </w:r>
      <w:r w:rsidR="00BF7FAD" w:rsidRPr="0024007C">
        <w:rPr>
          <w:lang w:val="en-US"/>
        </w:rPr>
        <w:t>a</w:t>
      </w:r>
      <w:r w:rsidRPr="009916D1">
        <w:rPr>
          <w:lang w:val="en-US"/>
        </w:rPr>
        <w:t xml:space="preserve"> higher data rate (exceeding 10/10 Mbps) can be supported as an optional feature if required by specific use cases.</w:t>
      </w:r>
    </w:p>
    <w:p w14:paraId="2D5092EE" w14:textId="4E8D5175" w:rsidR="00451756" w:rsidRPr="009916D1" w:rsidRDefault="00451756" w:rsidP="008556A1">
      <w:pPr>
        <w:pStyle w:val="EW"/>
        <w:numPr>
          <w:ilvl w:val="0"/>
          <w:numId w:val="11"/>
        </w:numPr>
        <w:jc w:val="both"/>
        <w:rPr>
          <w:lang w:val="en-US"/>
        </w:rPr>
      </w:pPr>
      <w:r w:rsidRPr="009916D1">
        <w:rPr>
          <w:b/>
          <w:lang w:val="en-US"/>
        </w:rPr>
        <w:t>Mobility:</w:t>
      </w:r>
      <w:r w:rsidRPr="009916D1">
        <w:rPr>
          <w:lang w:val="en-US"/>
        </w:rPr>
        <w:t xml:space="preserve"> The measurement effort for mobility has been identified as one of the main burdens for IoT operation. However, connected mode mobility is not needed for stationary IoT use cases; having it as an optional </w:t>
      </w:r>
      <w:r w:rsidR="00BF7FAD" w:rsidRPr="0024007C">
        <w:rPr>
          <w:lang w:val="en-US"/>
        </w:rPr>
        <w:t>feature</w:t>
      </w:r>
      <w:r w:rsidRPr="009916D1">
        <w:rPr>
          <w:lang w:val="en-US"/>
        </w:rPr>
        <w:t xml:space="preserve"> provides the benefit of reduced device memory footprint.</w:t>
      </w:r>
    </w:p>
    <w:p w14:paraId="354690DE" w14:textId="1E7AE779" w:rsidR="00873E8C" w:rsidRPr="009916D1" w:rsidRDefault="00451756" w:rsidP="008556A1">
      <w:pPr>
        <w:pStyle w:val="EW"/>
        <w:numPr>
          <w:ilvl w:val="0"/>
          <w:numId w:val="11"/>
        </w:numPr>
        <w:jc w:val="both"/>
      </w:pPr>
      <w:r w:rsidRPr="0024007C">
        <w:rPr>
          <w:b/>
          <w:lang w:val="en-US"/>
        </w:rPr>
        <w:t>Maximum coupling loss (MCL):</w:t>
      </w:r>
      <w:r w:rsidRPr="0024007C">
        <w:rPr>
          <w:lang w:val="en-US"/>
        </w:rPr>
        <w:t xml:space="preserve"> based on the lessons learned</w:t>
      </w:r>
      <w:r w:rsidR="00DE53DF" w:rsidRPr="0024007C">
        <w:rPr>
          <w:lang w:val="en-US"/>
        </w:rPr>
        <w:t xml:space="preserve"> from previous generations</w:t>
      </w:r>
      <w:r w:rsidRPr="0024007C">
        <w:rPr>
          <w:lang w:val="en-US"/>
        </w:rPr>
        <w:t>, depend</w:t>
      </w:r>
      <w:r w:rsidR="00DE53DF" w:rsidRPr="0024007C">
        <w:rPr>
          <w:lang w:val="en-US"/>
        </w:rPr>
        <w:t>ing</w:t>
      </w:r>
      <w:r w:rsidRPr="0024007C">
        <w:rPr>
          <w:lang w:val="en-US"/>
        </w:rPr>
        <w:t xml:space="preserve"> on the native MCL design of 6G, either a reasonable coverage extension (CE) value, e.g., 10 dB, for 6G IoT devices, and/or </w:t>
      </w:r>
      <w:r w:rsidR="00185EAA" w:rsidRPr="0024007C">
        <w:rPr>
          <w:lang w:val="en-US"/>
        </w:rPr>
        <w:t xml:space="preserve">a </w:t>
      </w:r>
      <w:r w:rsidRPr="0024007C">
        <w:rPr>
          <w:lang w:val="en-US"/>
        </w:rPr>
        <w:t xml:space="preserve">native design with improved coverage </w:t>
      </w:r>
      <w:r w:rsidR="00185EAA" w:rsidRPr="0024007C">
        <w:rPr>
          <w:lang w:val="en-US"/>
        </w:rPr>
        <w:t xml:space="preserve">should be </w:t>
      </w:r>
      <w:r w:rsidRPr="0024007C">
        <w:rPr>
          <w:lang w:val="en-US"/>
        </w:rPr>
        <w:t>provided as part of the 6G design for all devices.</w:t>
      </w:r>
    </w:p>
    <w:p w14:paraId="3CAFB567" w14:textId="77777777" w:rsidR="00C21936" w:rsidRDefault="00C21936" w:rsidP="00873E8C"/>
    <w:p w14:paraId="0E5184C2" w14:textId="40C536B4" w:rsidR="001B5A61" w:rsidRDefault="001B5A61" w:rsidP="001B5A61">
      <w:pPr>
        <w:pStyle w:val="Heading2"/>
        <w:rPr>
          <w:lang w:eastAsia="zh-CN"/>
        </w:rPr>
      </w:pPr>
      <w:r>
        <w:rPr>
          <w:lang w:eastAsia="zh-CN"/>
        </w:rPr>
        <w:t>ISAC</w:t>
      </w:r>
    </w:p>
    <w:p w14:paraId="685ECFFB" w14:textId="0C14E9B0" w:rsidR="001B5A61" w:rsidRDefault="00726306" w:rsidP="001B5A61">
      <w:pPr>
        <w:rPr>
          <w:lang w:eastAsia="zh-CN"/>
        </w:rPr>
      </w:pPr>
      <w:r>
        <w:rPr>
          <w:lang w:eastAsia="zh-CN"/>
        </w:rPr>
        <w:t>ISAC has been identified as one of the key features for 6G.</w:t>
      </w:r>
      <w:r w:rsidR="0021198C">
        <w:rPr>
          <w:lang w:eastAsia="zh-CN"/>
        </w:rPr>
        <w:t xml:space="preserve"> </w:t>
      </w:r>
      <w:r w:rsidR="00433F48">
        <w:rPr>
          <w:lang w:eastAsia="zh-CN"/>
        </w:rPr>
        <w:t>In 5G-A, ISAC</w:t>
      </w:r>
      <w:r w:rsidR="009B4318">
        <w:rPr>
          <w:lang w:eastAsia="zh-CN"/>
        </w:rPr>
        <w:t xml:space="preserve"> </w:t>
      </w:r>
      <w:r w:rsidR="00276FA1">
        <w:rPr>
          <w:lang w:eastAsia="zh-CN"/>
        </w:rPr>
        <w:t>is currently being studied</w:t>
      </w:r>
      <w:r w:rsidR="0055364C">
        <w:rPr>
          <w:lang w:eastAsia="zh-CN"/>
        </w:rPr>
        <w:t xml:space="preserve">, including evaluating ISAC operation with </w:t>
      </w:r>
      <w:proofErr w:type="spellStart"/>
      <w:r w:rsidR="0055364C">
        <w:rPr>
          <w:lang w:eastAsia="zh-CN"/>
        </w:rPr>
        <w:t>gNB</w:t>
      </w:r>
      <w:proofErr w:type="spellEnd"/>
      <w:r w:rsidR="0055364C">
        <w:rPr>
          <w:lang w:eastAsia="zh-CN"/>
        </w:rPr>
        <w:t xml:space="preserve"> based mono-static sensing.</w:t>
      </w:r>
      <w:r w:rsidR="004E731F">
        <w:rPr>
          <w:lang w:eastAsia="zh-CN"/>
        </w:rPr>
        <w:t xml:space="preserve"> In 6G, ISAC should consider</w:t>
      </w:r>
      <w:r w:rsidR="00B20BAB">
        <w:rPr>
          <w:lang w:eastAsia="zh-CN"/>
        </w:rPr>
        <w:t xml:space="preserve"> all</w:t>
      </w:r>
      <w:r w:rsidR="00AE0236">
        <w:rPr>
          <w:lang w:eastAsia="zh-CN"/>
        </w:rPr>
        <w:t xml:space="preserve"> 6 ISAC modes</w:t>
      </w:r>
      <w:r w:rsidR="000D3E2F">
        <w:rPr>
          <w:lang w:eastAsia="zh-CN"/>
        </w:rPr>
        <w:t xml:space="preserve"> as illustrated in </w:t>
      </w:r>
      <w:r w:rsidR="00B6648C">
        <w:rPr>
          <w:lang w:eastAsia="zh-CN"/>
        </w:rPr>
        <w:fldChar w:fldCharType="begin"/>
      </w:r>
      <w:r w:rsidR="00B6648C">
        <w:rPr>
          <w:lang w:eastAsia="zh-CN"/>
        </w:rPr>
        <w:instrText xml:space="preserve"> REF _Ref206081409 \h </w:instrText>
      </w:r>
      <w:r w:rsidR="00B6648C">
        <w:rPr>
          <w:lang w:eastAsia="zh-CN"/>
        </w:rPr>
      </w:r>
      <w:r w:rsidR="00B6648C">
        <w:rPr>
          <w:lang w:eastAsia="zh-CN"/>
        </w:rPr>
        <w:fldChar w:fldCharType="separate"/>
      </w:r>
      <w:r w:rsidR="009916D1">
        <w:t xml:space="preserve">Figure </w:t>
      </w:r>
      <w:r w:rsidR="009916D1">
        <w:rPr>
          <w:noProof/>
        </w:rPr>
        <w:t>4</w:t>
      </w:r>
      <w:r w:rsidR="00B6648C">
        <w:rPr>
          <w:lang w:eastAsia="zh-CN"/>
        </w:rPr>
        <w:fldChar w:fldCharType="end"/>
      </w:r>
      <w:r w:rsidR="00B6648C">
        <w:rPr>
          <w:lang w:eastAsia="zh-CN"/>
        </w:rPr>
        <w:t xml:space="preserve">. </w:t>
      </w:r>
      <w:r w:rsidR="007A0426">
        <w:rPr>
          <w:lang w:eastAsia="zh-CN"/>
        </w:rPr>
        <w:t xml:space="preserve">The </w:t>
      </w:r>
      <w:proofErr w:type="spellStart"/>
      <w:r w:rsidR="007A0426">
        <w:rPr>
          <w:lang w:eastAsia="zh-CN"/>
        </w:rPr>
        <w:t>gNB</w:t>
      </w:r>
      <w:proofErr w:type="spellEnd"/>
      <w:r w:rsidR="007A0426">
        <w:rPr>
          <w:lang w:eastAsia="zh-CN"/>
        </w:rPr>
        <w:t xml:space="preserve"> based mono-static sensing in 5GA</w:t>
      </w:r>
      <w:r w:rsidR="00D82B27">
        <w:rPr>
          <w:lang w:eastAsia="zh-CN"/>
        </w:rPr>
        <w:t xml:space="preserve"> is to support sensing for UAV detection and tracking.</w:t>
      </w:r>
      <w:r w:rsidR="00C56377">
        <w:rPr>
          <w:lang w:eastAsia="zh-CN"/>
        </w:rPr>
        <w:t xml:space="preserve"> Supporting </w:t>
      </w:r>
      <w:proofErr w:type="gramStart"/>
      <w:r w:rsidR="00C56377">
        <w:rPr>
          <w:lang w:eastAsia="zh-CN"/>
        </w:rPr>
        <w:t>all of</w:t>
      </w:r>
      <w:proofErr w:type="gramEnd"/>
      <w:r w:rsidR="00C56377">
        <w:rPr>
          <w:lang w:eastAsia="zh-CN"/>
        </w:rPr>
        <w:t xml:space="preserve"> these</w:t>
      </w:r>
      <w:r w:rsidR="00BF3E99">
        <w:rPr>
          <w:lang w:eastAsia="zh-CN"/>
        </w:rPr>
        <w:t xml:space="preserve"> </w:t>
      </w:r>
      <w:r w:rsidR="00F07FCD">
        <w:rPr>
          <w:lang w:eastAsia="zh-CN"/>
        </w:rPr>
        <w:t>sensing modes</w:t>
      </w:r>
      <w:r w:rsidR="00D677EB">
        <w:rPr>
          <w:lang w:eastAsia="zh-CN"/>
        </w:rPr>
        <w:t xml:space="preserve"> would support sensing for various object types, such as </w:t>
      </w:r>
      <w:proofErr w:type="gramStart"/>
      <w:r w:rsidR="00D677EB">
        <w:rPr>
          <w:lang w:eastAsia="zh-CN"/>
        </w:rPr>
        <w:t>human in</w:t>
      </w:r>
      <w:proofErr w:type="gramEnd"/>
      <w:r w:rsidR="00D677EB">
        <w:rPr>
          <w:lang w:eastAsia="zh-CN"/>
        </w:rPr>
        <w:t xml:space="preserve"> indoor/outdoor, UAV, AGV, vehicles</w:t>
      </w:r>
      <w:r w:rsidR="00971A5E">
        <w:rPr>
          <w:lang w:eastAsia="zh-CN"/>
        </w:rPr>
        <w:t xml:space="preserve"> (e.g., </w:t>
      </w:r>
      <w:r w:rsidR="004C1F9F">
        <w:rPr>
          <w:lang w:eastAsia="zh-CN"/>
        </w:rPr>
        <w:t>cars, trucks</w:t>
      </w:r>
      <w:r w:rsidR="00AB7CC0">
        <w:rPr>
          <w:lang w:eastAsia="zh-CN"/>
        </w:rPr>
        <w:t>)</w:t>
      </w:r>
      <w:r w:rsidR="00D677EB">
        <w:rPr>
          <w:lang w:eastAsia="zh-CN"/>
        </w:rPr>
        <w:t xml:space="preserve">, and </w:t>
      </w:r>
      <w:r w:rsidR="00971A5E">
        <w:rPr>
          <w:lang w:eastAsia="zh-CN"/>
        </w:rPr>
        <w:t>object creating hazards (e.g., animal, human).</w:t>
      </w:r>
      <w:r w:rsidR="00AA4DD0">
        <w:rPr>
          <w:lang w:eastAsia="zh-CN"/>
        </w:rPr>
        <w:t xml:space="preserve"> 6G day-1 </w:t>
      </w:r>
      <w:r w:rsidR="006D44F8">
        <w:rPr>
          <w:lang w:eastAsia="zh-CN"/>
        </w:rPr>
        <w:t xml:space="preserve">should consider the sensing modes that </w:t>
      </w:r>
      <w:proofErr w:type="gramStart"/>
      <w:r w:rsidR="006D44F8">
        <w:rPr>
          <w:lang w:eastAsia="zh-CN"/>
        </w:rPr>
        <w:t>involving</w:t>
      </w:r>
      <w:proofErr w:type="gramEnd"/>
      <w:r w:rsidR="006D44F8">
        <w:rPr>
          <w:lang w:eastAsia="zh-CN"/>
        </w:rPr>
        <w:t xml:space="preserve"> </w:t>
      </w:r>
      <w:proofErr w:type="spellStart"/>
      <w:r w:rsidR="006D44F8">
        <w:rPr>
          <w:lang w:eastAsia="zh-CN"/>
        </w:rPr>
        <w:t>gNB</w:t>
      </w:r>
      <w:proofErr w:type="spellEnd"/>
      <w:r w:rsidR="006D44F8">
        <w:rPr>
          <w:lang w:eastAsia="zh-CN"/>
        </w:rPr>
        <w:t xml:space="preserve"> and/or UE.</w:t>
      </w:r>
      <w:r w:rsidR="00F4170C">
        <w:rPr>
          <w:lang w:eastAsia="zh-CN"/>
        </w:rPr>
        <w:t xml:space="preserve"> An exception can be applied to the case of UE-UE bistatic that can be introduced later, such as in 6G day-2.</w:t>
      </w:r>
    </w:p>
    <w:p w14:paraId="18A9E03F" w14:textId="77777777" w:rsidR="00F4170C" w:rsidRDefault="00F4170C" w:rsidP="001B5A61">
      <w:pPr>
        <w:rPr>
          <w:lang w:eastAsia="zh-CN"/>
        </w:rPr>
      </w:pPr>
    </w:p>
    <w:p w14:paraId="0F817D0F" w14:textId="7EE8BAC2" w:rsidR="000C1FC5" w:rsidRDefault="000C1FC5" w:rsidP="001B5A61">
      <w:pPr>
        <w:rPr>
          <w:lang w:eastAsia="zh-CN"/>
        </w:rPr>
      </w:pPr>
      <w:r>
        <w:rPr>
          <w:lang w:eastAsia="zh-CN"/>
        </w:rPr>
        <w:t>ISAC</w:t>
      </w:r>
      <w:r w:rsidR="00F4170C">
        <w:rPr>
          <w:lang w:eastAsia="zh-CN"/>
        </w:rPr>
        <w:t xml:space="preserve"> is commonly known to detect </w:t>
      </w:r>
      <w:proofErr w:type="gramStart"/>
      <w:r w:rsidR="004837E0">
        <w:rPr>
          <w:lang w:eastAsia="zh-CN"/>
        </w:rPr>
        <w:t>the passive</w:t>
      </w:r>
      <w:proofErr w:type="gramEnd"/>
      <w:r w:rsidR="004837E0">
        <w:rPr>
          <w:lang w:eastAsia="zh-CN"/>
        </w:rPr>
        <w:t xml:space="preserve"> object</w:t>
      </w:r>
      <w:r w:rsidR="00D9766A">
        <w:rPr>
          <w:lang w:eastAsia="zh-CN"/>
        </w:rPr>
        <w:t xml:space="preserve">s, including detecting the presence of </w:t>
      </w:r>
      <w:proofErr w:type="gramStart"/>
      <w:r w:rsidR="00D9766A">
        <w:rPr>
          <w:lang w:eastAsia="zh-CN"/>
        </w:rPr>
        <w:t>object</w:t>
      </w:r>
      <w:proofErr w:type="gramEnd"/>
      <w:r w:rsidR="00D9766A">
        <w:rPr>
          <w:lang w:eastAsia="zh-CN"/>
        </w:rPr>
        <w:t xml:space="preserve"> and its location.</w:t>
      </w:r>
      <w:r w:rsidR="00317BC0">
        <w:rPr>
          <w:lang w:eastAsia="zh-CN"/>
        </w:rPr>
        <w:t xml:space="preserve"> ISAC can also be used for environment monitoring, in </w:t>
      </w:r>
      <w:proofErr w:type="gramStart"/>
      <w:r w:rsidR="00317BC0">
        <w:rPr>
          <w:lang w:eastAsia="zh-CN"/>
        </w:rPr>
        <w:t>which,</w:t>
      </w:r>
      <w:proofErr w:type="gramEnd"/>
      <w:r w:rsidR="00317BC0">
        <w:rPr>
          <w:lang w:eastAsia="zh-CN"/>
        </w:rPr>
        <w:t xml:space="preserve"> the output can be </w:t>
      </w:r>
      <w:r w:rsidR="004F216E">
        <w:rPr>
          <w:lang w:eastAsia="zh-CN"/>
        </w:rPr>
        <w:t>used to assist communication.</w:t>
      </w:r>
      <w:r w:rsidR="000B7284">
        <w:rPr>
          <w:lang w:eastAsia="zh-CN"/>
        </w:rPr>
        <w:t xml:space="preserve"> For example, </w:t>
      </w:r>
      <w:r w:rsidR="00E1087F">
        <w:rPr>
          <w:lang w:eastAsia="zh-CN"/>
        </w:rPr>
        <w:t>a passive object</w:t>
      </w:r>
      <w:r w:rsidR="002F1B10">
        <w:rPr>
          <w:lang w:eastAsia="zh-CN"/>
        </w:rPr>
        <w:t xml:space="preserve"> may block the communication between UE and </w:t>
      </w:r>
      <w:proofErr w:type="spellStart"/>
      <w:r w:rsidR="002F1B10">
        <w:rPr>
          <w:lang w:eastAsia="zh-CN"/>
        </w:rPr>
        <w:t>gNB</w:t>
      </w:r>
      <w:proofErr w:type="spellEnd"/>
      <w:r w:rsidR="002F1B10">
        <w:rPr>
          <w:lang w:eastAsia="zh-CN"/>
        </w:rPr>
        <w:t>.</w:t>
      </w:r>
      <w:r w:rsidR="008173EF">
        <w:rPr>
          <w:lang w:eastAsia="zh-CN"/>
        </w:rPr>
        <w:t xml:space="preserve"> ISAC can be used to assist such communication</w:t>
      </w:r>
      <w:r w:rsidR="00440738">
        <w:rPr>
          <w:lang w:eastAsia="zh-CN"/>
        </w:rPr>
        <w:t>, for example to assist beam operation/management</w:t>
      </w:r>
      <w:r w:rsidR="00562E8A">
        <w:rPr>
          <w:lang w:eastAsia="zh-CN"/>
        </w:rPr>
        <w:t xml:space="preserve"> and beam management.</w:t>
      </w:r>
      <w:r w:rsidR="008C12A7">
        <w:rPr>
          <w:lang w:eastAsia="zh-CN"/>
        </w:rPr>
        <w:t xml:space="preserve"> Another sensing operation is the usage of ISAC to support gesture recognition.</w:t>
      </w:r>
      <w:r w:rsidR="00FA6B82">
        <w:rPr>
          <w:lang w:eastAsia="zh-CN"/>
        </w:rPr>
        <w:t xml:space="preserve"> This could enrich and improve the user experience of </w:t>
      </w:r>
      <w:r w:rsidR="00882931">
        <w:rPr>
          <w:lang w:eastAsia="zh-CN"/>
        </w:rPr>
        <w:t>XR use-cases</w:t>
      </w:r>
      <w:r w:rsidR="007430F6">
        <w:rPr>
          <w:lang w:eastAsia="zh-CN"/>
        </w:rPr>
        <w:t xml:space="preserve"> </w:t>
      </w:r>
      <w:r w:rsidR="0015085B">
        <w:rPr>
          <w:lang w:eastAsia="zh-CN"/>
        </w:rPr>
        <w:t xml:space="preserve">aiming to obtain </w:t>
      </w:r>
      <w:proofErr w:type="gramStart"/>
      <w:r w:rsidR="0015085B">
        <w:rPr>
          <w:lang w:eastAsia="zh-CN"/>
        </w:rPr>
        <w:t>an immersive</w:t>
      </w:r>
      <w:proofErr w:type="gramEnd"/>
      <w:r w:rsidR="0015085B">
        <w:rPr>
          <w:lang w:eastAsia="zh-CN"/>
        </w:rPr>
        <w:t xml:space="preserve"> user experience.</w:t>
      </w:r>
      <w:r w:rsidR="00AD7BE9">
        <w:rPr>
          <w:lang w:eastAsia="zh-CN"/>
        </w:rPr>
        <w:t xml:space="preserve"> ISAC</w:t>
      </w:r>
      <w:r w:rsidR="00D855AF">
        <w:rPr>
          <w:lang w:eastAsia="zh-CN"/>
        </w:rPr>
        <w:t xml:space="preserve"> in 6G shall consider </w:t>
      </w:r>
      <w:proofErr w:type="gramStart"/>
      <w:r w:rsidR="00D855AF">
        <w:rPr>
          <w:lang w:eastAsia="zh-CN"/>
        </w:rPr>
        <w:t>all of</w:t>
      </w:r>
      <w:proofErr w:type="gramEnd"/>
      <w:r w:rsidR="00D855AF">
        <w:rPr>
          <w:lang w:eastAsia="zh-CN"/>
        </w:rPr>
        <w:t xml:space="preserve"> the above sensing </w:t>
      </w:r>
      <w:proofErr w:type="gramStart"/>
      <w:r w:rsidR="00D855AF">
        <w:rPr>
          <w:lang w:eastAsia="zh-CN"/>
        </w:rPr>
        <w:t>operation</w:t>
      </w:r>
      <w:proofErr w:type="gramEnd"/>
      <w:r w:rsidR="00D855AF">
        <w:rPr>
          <w:lang w:eastAsia="zh-CN"/>
        </w:rPr>
        <w:t>.</w:t>
      </w:r>
    </w:p>
    <w:p w14:paraId="142A94F5" w14:textId="77777777" w:rsidR="00401C06" w:rsidRDefault="00401C06" w:rsidP="0024007C">
      <w:pPr>
        <w:keepNext/>
        <w:jc w:val="center"/>
      </w:pPr>
      <w:r>
        <w:rPr>
          <w:noProof/>
        </w:rPr>
        <w:lastRenderedPageBreak/>
        <w:drawing>
          <wp:inline distT="0" distB="0" distL="0" distR="0" wp14:anchorId="25913F2C" wp14:editId="50313308">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15"/>
                    <a:stretch>
                      <a:fillRect/>
                    </a:stretch>
                  </pic:blipFill>
                  <pic:spPr>
                    <a:xfrm>
                      <a:off x="0" y="0"/>
                      <a:ext cx="5564732" cy="2607068"/>
                    </a:xfrm>
                    <a:prstGeom prst="rect">
                      <a:avLst/>
                    </a:prstGeom>
                  </pic:spPr>
                </pic:pic>
              </a:graphicData>
            </a:graphic>
          </wp:inline>
        </w:drawing>
      </w:r>
    </w:p>
    <w:p w14:paraId="63126D63" w14:textId="148F5800" w:rsidR="0073438F" w:rsidRDefault="00401C06" w:rsidP="0024007C">
      <w:pPr>
        <w:pStyle w:val="Caption"/>
        <w:rPr>
          <w:lang w:eastAsia="zh-CN"/>
        </w:rPr>
      </w:pPr>
      <w:bookmarkStart w:id="5" w:name="_Ref206081409"/>
      <w:r>
        <w:t xml:space="preserve">Figure </w:t>
      </w:r>
      <w:r>
        <w:fldChar w:fldCharType="begin"/>
      </w:r>
      <w:r>
        <w:instrText xml:space="preserve"> SEQ Figure \* ARABIC </w:instrText>
      </w:r>
      <w:r>
        <w:fldChar w:fldCharType="separate"/>
      </w:r>
      <w:r w:rsidR="009916D1">
        <w:rPr>
          <w:noProof/>
        </w:rPr>
        <w:t>4</w:t>
      </w:r>
      <w:r>
        <w:fldChar w:fldCharType="end"/>
      </w:r>
      <w:bookmarkEnd w:id="5"/>
      <w:r>
        <w:t>: Illustration of 6 sensing modes.</w:t>
      </w:r>
    </w:p>
    <w:p w14:paraId="7939BC39" w14:textId="77777777" w:rsidR="001B5A61" w:rsidRPr="0024007C" w:rsidRDefault="001B5A61" w:rsidP="0024007C">
      <w:pPr>
        <w:rPr>
          <w:lang w:eastAsia="zh-CN"/>
        </w:rPr>
      </w:pPr>
    </w:p>
    <w:p w14:paraId="0BA0A2F2" w14:textId="4E9A8FC1" w:rsidR="001B5A61" w:rsidRDefault="001B5A61" w:rsidP="001B5A61">
      <w:pPr>
        <w:pStyle w:val="Heading2"/>
        <w:rPr>
          <w:lang w:eastAsia="zh-CN"/>
        </w:rPr>
      </w:pPr>
      <w:r>
        <w:rPr>
          <w:lang w:eastAsia="zh-CN"/>
        </w:rPr>
        <w:t>NTN</w:t>
      </w:r>
    </w:p>
    <w:p w14:paraId="050F6236" w14:textId="77777777" w:rsidR="00C569A6" w:rsidRDefault="00C569A6" w:rsidP="001B5A61"/>
    <w:p w14:paraId="211F7463" w14:textId="4CF69F6E" w:rsidR="009C1493" w:rsidRDefault="009C1493" w:rsidP="001B5A61">
      <w:pPr>
        <w:rPr>
          <w:lang w:eastAsia="zh-CN"/>
        </w:rPr>
      </w:pPr>
      <w:r>
        <w:t xml:space="preserve">The </w:t>
      </w:r>
      <w:r w:rsidR="00172F83">
        <w:t xml:space="preserve">6GR SID </w:t>
      </w:r>
      <w:r w:rsidR="00DE7635">
        <w:t>has the objective “</w:t>
      </w:r>
      <w:r w:rsidR="00F35CCE" w:rsidRPr="00F35CCE">
        <w:rPr>
          <w:lang w:eastAsia="zh-CN"/>
        </w:rPr>
        <w:t>Aim at a harmonized 6G Radio design for TN and NTN, including their integration.</w:t>
      </w:r>
      <w:r w:rsidR="00F35CCE">
        <w:rPr>
          <w:lang w:eastAsia="zh-CN"/>
        </w:rPr>
        <w:t>”. At the very least</w:t>
      </w:r>
      <w:r w:rsidR="005D2120">
        <w:rPr>
          <w:lang w:eastAsia="zh-CN"/>
        </w:rPr>
        <w:t>, this involves</w:t>
      </w:r>
      <w:r w:rsidR="006029B0">
        <w:rPr>
          <w:lang w:eastAsia="zh-CN"/>
        </w:rPr>
        <w:t xml:space="preserve"> using the same air interface</w:t>
      </w:r>
      <w:r w:rsidR="00892A02">
        <w:rPr>
          <w:lang w:eastAsia="zh-CN"/>
        </w:rPr>
        <w:t>: waveforms, framing</w:t>
      </w:r>
      <w:r w:rsidR="00AE5593">
        <w:rPr>
          <w:lang w:eastAsia="zh-CN"/>
        </w:rPr>
        <w:t xml:space="preserve">, </w:t>
      </w:r>
      <w:r w:rsidR="00A60FCC">
        <w:rPr>
          <w:lang w:eastAsia="zh-CN"/>
        </w:rPr>
        <w:t>modulation, FEC</w:t>
      </w:r>
      <w:r w:rsidR="00D56A2E">
        <w:rPr>
          <w:lang w:eastAsia="zh-CN"/>
        </w:rPr>
        <w:t xml:space="preserve"> </w:t>
      </w:r>
      <w:proofErr w:type="spellStart"/>
      <w:r w:rsidR="00D56A2E">
        <w:rPr>
          <w:lang w:eastAsia="zh-CN"/>
        </w:rPr>
        <w:t>etc</w:t>
      </w:r>
      <w:proofErr w:type="spellEnd"/>
      <w:r w:rsidR="00D56A2E">
        <w:rPr>
          <w:lang w:eastAsia="zh-CN"/>
        </w:rPr>
        <w:t xml:space="preserve"> for TN and NTN.</w:t>
      </w:r>
    </w:p>
    <w:p w14:paraId="02FC78E0" w14:textId="77777777" w:rsidR="00D93153" w:rsidRDefault="00D93153" w:rsidP="001B5A61">
      <w:pPr>
        <w:rPr>
          <w:lang w:eastAsia="zh-CN"/>
        </w:rPr>
      </w:pPr>
    </w:p>
    <w:p w14:paraId="08E776FC" w14:textId="5B9411B2" w:rsidR="00D93153" w:rsidRDefault="00D93153" w:rsidP="001B5A61">
      <w:pPr>
        <w:rPr>
          <w:lang w:eastAsia="zh-CN"/>
        </w:rPr>
      </w:pPr>
      <w:r>
        <w:rPr>
          <w:lang w:eastAsia="zh-CN"/>
        </w:rPr>
        <w:t xml:space="preserve">NTN-TN integration also covers </w:t>
      </w:r>
      <w:r w:rsidR="00AE4A46">
        <w:rPr>
          <w:lang w:eastAsia="zh-CN"/>
        </w:rPr>
        <w:t xml:space="preserve">seamless </w:t>
      </w:r>
      <w:r w:rsidR="0079734D">
        <w:rPr>
          <w:lang w:eastAsia="zh-CN"/>
        </w:rPr>
        <w:t>mobility</w:t>
      </w:r>
      <w:r w:rsidR="00AE4A46">
        <w:rPr>
          <w:lang w:eastAsia="zh-CN"/>
        </w:rPr>
        <w:t xml:space="preserve"> between the two networks</w:t>
      </w:r>
      <w:r w:rsidR="00046D25">
        <w:rPr>
          <w:lang w:eastAsia="zh-CN"/>
        </w:rPr>
        <w:t>, dual connection between the two netw</w:t>
      </w:r>
      <w:r w:rsidR="00B13368">
        <w:rPr>
          <w:lang w:eastAsia="zh-CN"/>
        </w:rPr>
        <w:t>orks</w:t>
      </w:r>
      <w:r w:rsidR="003952BD">
        <w:rPr>
          <w:lang w:eastAsia="zh-CN"/>
        </w:rPr>
        <w:t xml:space="preserve"> and exchange of configurations and measurements etc.</w:t>
      </w:r>
    </w:p>
    <w:p w14:paraId="1BC75E2A" w14:textId="77777777" w:rsidR="00E3589C" w:rsidRDefault="00E3589C" w:rsidP="001B5A61">
      <w:pPr>
        <w:rPr>
          <w:lang w:eastAsia="zh-CN"/>
        </w:rPr>
      </w:pPr>
    </w:p>
    <w:p w14:paraId="54EAD40E" w14:textId="40A1B61A" w:rsidR="00E3589C" w:rsidRDefault="00E3589C" w:rsidP="001B5A61">
      <w:pPr>
        <w:rPr>
          <w:lang w:eastAsia="zh-CN"/>
        </w:rPr>
      </w:pPr>
      <w:r>
        <w:rPr>
          <w:lang w:eastAsia="zh-CN"/>
        </w:rPr>
        <w:t xml:space="preserve">NTN in 5G NR </w:t>
      </w:r>
      <w:r w:rsidR="0013454B">
        <w:rPr>
          <w:lang w:eastAsia="zh-CN"/>
        </w:rPr>
        <w:t>has a difficult link budget</w:t>
      </w:r>
      <w:r w:rsidR="003B19CE">
        <w:rPr>
          <w:lang w:eastAsia="zh-CN"/>
        </w:rPr>
        <w:t xml:space="preserve"> </w:t>
      </w:r>
      <w:r w:rsidR="00F03DC5">
        <w:rPr>
          <w:lang w:eastAsia="zh-CN"/>
        </w:rPr>
        <w:t xml:space="preserve">to handhelds </w:t>
      </w:r>
      <w:r w:rsidR="003B19CE">
        <w:rPr>
          <w:lang w:eastAsia="zh-CN"/>
        </w:rPr>
        <w:t xml:space="preserve">arising mostly </w:t>
      </w:r>
      <w:r w:rsidR="00F03DC5">
        <w:rPr>
          <w:lang w:eastAsia="zh-CN"/>
        </w:rPr>
        <w:t>from</w:t>
      </w:r>
      <w:r w:rsidR="0013454B">
        <w:rPr>
          <w:lang w:eastAsia="zh-CN"/>
        </w:rPr>
        <w:t xml:space="preserve"> </w:t>
      </w:r>
      <w:r w:rsidR="00B70621">
        <w:rPr>
          <w:lang w:eastAsia="zh-CN"/>
        </w:rPr>
        <w:t>the long propagation distance on the service link between the satellites and the UE</w:t>
      </w:r>
      <w:r w:rsidR="00F03DC5">
        <w:rPr>
          <w:lang w:eastAsia="zh-CN"/>
        </w:rPr>
        <w:t xml:space="preserve"> and low antenna gain of the UE</w:t>
      </w:r>
      <w:r w:rsidR="00B70621">
        <w:rPr>
          <w:lang w:eastAsia="zh-CN"/>
        </w:rPr>
        <w:t xml:space="preserve">. </w:t>
      </w:r>
      <w:r w:rsidR="000C6DEB">
        <w:rPr>
          <w:lang w:eastAsia="zh-CN"/>
        </w:rPr>
        <w:t xml:space="preserve">Satellite </w:t>
      </w:r>
      <w:proofErr w:type="gramStart"/>
      <w:r w:rsidR="000C6DEB">
        <w:rPr>
          <w:lang w:eastAsia="zh-CN"/>
        </w:rPr>
        <w:t>transmit</w:t>
      </w:r>
      <w:proofErr w:type="gramEnd"/>
      <w:r w:rsidR="000C6DEB">
        <w:rPr>
          <w:lang w:eastAsia="zh-CN"/>
        </w:rPr>
        <w:t xml:space="preserve"> power also </w:t>
      </w:r>
      <w:proofErr w:type="gramStart"/>
      <w:r w:rsidR="000C6DEB">
        <w:rPr>
          <w:lang w:eastAsia="zh-CN"/>
        </w:rPr>
        <w:t>has to</w:t>
      </w:r>
      <w:proofErr w:type="gramEnd"/>
      <w:r w:rsidR="000C6DEB">
        <w:rPr>
          <w:lang w:eastAsia="zh-CN"/>
        </w:rPr>
        <w:t xml:space="preserve"> be shared amongst multiple </w:t>
      </w:r>
      <w:r w:rsidR="00C16124">
        <w:rPr>
          <w:lang w:eastAsia="zh-CN"/>
        </w:rPr>
        <w:t>beams</w:t>
      </w:r>
      <w:r w:rsidR="002C062D">
        <w:rPr>
          <w:lang w:eastAsia="zh-CN"/>
        </w:rPr>
        <w:t xml:space="preserve">. </w:t>
      </w:r>
      <w:r w:rsidR="00C87D9F">
        <w:rPr>
          <w:lang w:eastAsia="zh-CN"/>
        </w:rPr>
        <w:t>Power efficient transmission is therefore very imp</w:t>
      </w:r>
      <w:r w:rsidR="00DC21C0">
        <w:rPr>
          <w:lang w:eastAsia="zh-CN"/>
        </w:rPr>
        <w:t>ortant for 6GR</w:t>
      </w:r>
      <w:r w:rsidR="003A1DDE">
        <w:rPr>
          <w:lang w:eastAsia="zh-CN"/>
        </w:rPr>
        <w:t xml:space="preserve">. </w:t>
      </w:r>
      <w:r w:rsidR="00955E1C">
        <w:rPr>
          <w:lang w:eastAsia="zh-CN"/>
        </w:rPr>
        <w:t xml:space="preserve">A low PAPR waveform for 6GR would reduce the HPA backoff and boost power efficiency. </w:t>
      </w:r>
      <w:r w:rsidR="00875934">
        <w:rPr>
          <w:lang w:eastAsia="zh-CN"/>
        </w:rPr>
        <w:t xml:space="preserve">If </w:t>
      </w:r>
      <w:r w:rsidR="008D0B6F">
        <w:rPr>
          <w:lang w:eastAsia="zh-CN"/>
        </w:rPr>
        <w:t xml:space="preserve">the waveform remains OFDM, at least a PAPR reduction </w:t>
      </w:r>
      <w:r w:rsidR="00CA500D">
        <w:rPr>
          <w:lang w:eastAsia="zh-CN"/>
        </w:rPr>
        <w:t>solution should be standardized.</w:t>
      </w:r>
    </w:p>
    <w:p w14:paraId="076A3397" w14:textId="77777777" w:rsidR="009D6974" w:rsidRDefault="009D6974" w:rsidP="001B5A61">
      <w:pPr>
        <w:rPr>
          <w:lang w:eastAsia="zh-CN"/>
        </w:rPr>
      </w:pPr>
    </w:p>
    <w:p w14:paraId="442DA1A2" w14:textId="4438B2E7" w:rsidR="003325FF" w:rsidRDefault="003325FF" w:rsidP="001B5A61">
      <w:pPr>
        <w:rPr>
          <w:lang w:eastAsia="zh-CN"/>
        </w:rPr>
      </w:pPr>
      <w:r>
        <w:rPr>
          <w:lang w:eastAsia="zh-CN"/>
        </w:rPr>
        <w:t xml:space="preserve">In 5G NTN, </w:t>
      </w:r>
      <w:r w:rsidR="003D093D">
        <w:rPr>
          <w:lang w:eastAsia="zh-CN"/>
        </w:rPr>
        <w:t xml:space="preserve">the long round trip time (RTT) </w:t>
      </w:r>
      <w:r w:rsidR="001C14E2">
        <w:rPr>
          <w:lang w:eastAsia="zh-CN"/>
        </w:rPr>
        <w:t>makes it difficult for HAR</w:t>
      </w:r>
      <w:r w:rsidR="001E2A3D">
        <w:rPr>
          <w:lang w:eastAsia="zh-CN"/>
        </w:rPr>
        <w:t>Q to w</w:t>
      </w:r>
      <w:r w:rsidR="004F4737">
        <w:rPr>
          <w:lang w:eastAsia="zh-CN"/>
        </w:rPr>
        <w:t xml:space="preserve">ork effectively </w:t>
      </w:r>
      <w:r w:rsidR="00F54F49">
        <w:rPr>
          <w:lang w:eastAsia="zh-CN"/>
        </w:rPr>
        <w:t>at high</w:t>
      </w:r>
      <w:r w:rsidR="004F4737">
        <w:rPr>
          <w:lang w:eastAsia="zh-CN"/>
        </w:rPr>
        <w:t xml:space="preserve"> throughput. One solution that was discounted in 5G is to </w:t>
      </w:r>
      <w:r w:rsidR="007470F1">
        <w:rPr>
          <w:lang w:eastAsia="zh-CN"/>
        </w:rPr>
        <w:t>substantially increase</w:t>
      </w:r>
      <w:r w:rsidR="007470F1">
        <w:rPr>
          <w:lang w:eastAsia="zh-CN"/>
        </w:rPr>
        <w:t xml:space="preserve"> </w:t>
      </w:r>
      <w:r w:rsidR="004F4737">
        <w:rPr>
          <w:lang w:eastAsia="zh-CN"/>
        </w:rPr>
        <w:t>the number of HARQ processes</w:t>
      </w:r>
      <w:r w:rsidR="003D093D">
        <w:rPr>
          <w:lang w:eastAsia="zh-CN"/>
        </w:rPr>
        <w:t xml:space="preserve"> </w:t>
      </w:r>
      <w:r w:rsidR="004F4737">
        <w:rPr>
          <w:lang w:eastAsia="zh-CN"/>
        </w:rPr>
        <w:t xml:space="preserve">as this would require a very large increase in RAM </w:t>
      </w:r>
      <w:proofErr w:type="gramStart"/>
      <w:r w:rsidR="004F4737">
        <w:rPr>
          <w:lang w:eastAsia="zh-CN"/>
        </w:rPr>
        <w:t>at</w:t>
      </w:r>
      <w:proofErr w:type="gramEnd"/>
      <w:r w:rsidR="004F4737">
        <w:rPr>
          <w:lang w:eastAsia="zh-CN"/>
        </w:rPr>
        <w:t xml:space="preserve"> the UE. The solution that was adopted is </w:t>
      </w:r>
      <w:r w:rsidR="007A1CB0">
        <w:rPr>
          <w:lang w:eastAsia="zh-CN"/>
        </w:rPr>
        <w:t xml:space="preserve">HARQ disabling. </w:t>
      </w:r>
      <w:r w:rsidR="002436CE">
        <w:rPr>
          <w:lang w:eastAsia="zh-CN"/>
        </w:rPr>
        <w:t xml:space="preserve">One issue with HARQ disabling is that </w:t>
      </w:r>
      <w:r w:rsidR="00263B6D">
        <w:rPr>
          <w:lang w:eastAsia="zh-CN"/>
        </w:rPr>
        <w:t xml:space="preserve">NR PHY </w:t>
      </w:r>
      <w:r w:rsidR="00BF32AB">
        <w:rPr>
          <w:lang w:eastAsia="zh-CN"/>
        </w:rPr>
        <w:t>target</w:t>
      </w:r>
      <w:r w:rsidR="00263B6D">
        <w:rPr>
          <w:lang w:eastAsia="zh-CN"/>
        </w:rPr>
        <w:t xml:space="preserve"> operating points are taken a</w:t>
      </w:r>
      <w:r w:rsidR="007E5823">
        <w:rPr>
          <w:lang w:eastAsia="zh-CN"/>
        </w:rPr>
        <w:t>t</w:t>
      </w:r>
      <w:r w:rsidR="009237EE">
        <w:rPr>
          <w:lang w:eastAsia="zh-CN"/>
        </w:rPr>
        <w:t xml:space="preserve"> a relatively</w:t>
      </w:r>
      <w:r w:rsidR="00C0458F">
        <w:rPr>
          <w:lang w:eastAsia="zh-CN"/>
        </w:rPr>
        <w:t xml:space="preserve"> high</w:t>
      </w:r>
      <w:r w:rsidR="00263B6D">
        <w:rPr>
          <w:lang w:eastAsia="zh-CN"/>
        </w:rPr>
        <w:t xml:space="preserve"> </w:t>
      </w:r>
      <w:r w:rsidR="004A6410">
        <w:rPr>
          <w:lang w:eastAsia="zh-CN"/>
        </w:rPr>
        <w:t>BLER</w:t>
      </w:r>
      <w:r w:rsidR="00C0458F">
        <w:rPr>
          <w:lang w:eastAsia="zh-CN"/>
        </w:rPr>
        <w:t>. This means that</w:t>
      </w:r>
      <w:r w:rsidR="001C6A0C">
        <w:rPr>
          <w:lang w:eastAsia="zh-CN"/>
        </w:rPr>
        <w:t xml:space="preserve"> NTN</w:t>
      </w:r>
      <w:r w:rsidR="00DD7751">
        <w:rPr>
          <w:lang w:eastAsia="zh-CN"/>
        </w:rPr>
        <w:t xml:space="preserve"> transmissions </w:t>
      </w:r>
      <w:r w:rsidR="00877F28">
        <w:rPr>
          <w:lang w:eastAsia="zh-CN"/>
        </w:rPr>
        <w:t xml:space="preserve">with disabled HARQ </w:t>
      </w:r>
      <w:r w:rsidR="00DD7751">
        <w:rPr>
          <w:lang w:eastAsia="zh-CN"/>
        </w:rPr>
        <w:t xml:space="preserve">need to be </w:t>
      </w:r>
      <w:r w:rsidR="0081300F">
        <w:rPr>
          <w:lang w:eastAsia="zh-CN"/>
        </w:rPr>
        <w:t xml:space="preserve">more resilient so as not to </w:t>
      </w:r>
      <w:r w:rsidR="00957E35">
        <w:rPr>
          <w:lang w:eastAsia="zh-CN"/>
        </w:rPr>
        <w:t xml:space="preserve">exceed the BLER operating </w:t>
      </w:r>
      <w:r w:rsidR="00222FBF">
        <w:rPr>
          <w:lang w:eastAsia="zh-CN"/>
        </w:rPr>
        <w:t>point</w:t>
      </w:r>
      <w:r w:rsidR="00957E35">
        <w:rPr>
          <w:lang w:eastAsia="zh-CN"/>
        </w:rPr>
        <w:t xml:space="preserve">. This can </w:t>
      </w:r>
      <w:r w:rsidR="00664F56">
        <w:rPr>
          <w:lang w:eastAsia="zh-CN"/>
        </w:rPr>
        <w:t xml:space="preserve">either be achieved by pre-emptive repetition of all transmissions or the use of </w:t>
      </w:r>
      <w:r w:rsidR="00CF58FE">
        <w:rPr>
          <w:lang w:eastAsia="zh-CN"/>
        </w:rPr>
        <w:t xml:space="preserve">very low MCS </w:t>
      </w:r>
      <w:r w:rsidR="003C3BF1">
        <w:rPr>
          <w:lang w:eastAsia="zh-CN"/>
        </w:rPr>
        <w:t>(low order</w:t>
      </w:r>
      <w:r w:rsidR="00CF58FE">
        <w:rPr>
          <w:lang w:eastAsia="zh-CN"/>
        </w:rPr>
        <w:t xml:space="preserve"> constellations with low </w:t>
      </w:r>
      <w:r w:rsidR="00DC00EA">
        <w:rPr>
          <w:lang w:eastAsia="zh-CN"/>
        </w:rPr>
        <w:t>code rates</w:t>
      </w:r>
      <w:r w:rsidR="00DF2EBC">
        <w:rPr>
          <w:lang w:eastAsia="zh-CN"/>
        </w:rPr>
        <w:t>)</w:t>
      </w:r>
      <w:r w:rsidR="00DC00EA">
        <w:rPr>
          <w:lang w:eastAsia="zh-CN"/>
        </w:rPr>
        <w:t xml:space="preserve">. The impact of </w:t>
      </w:r>
      <w:r w:rsidR="00DF2EBC">
        <w:rPr>
          <w:lang w:eastAsia="zh-CN"/>
        </w:rPr>
        <w:t>either of</w:t>
      </w:r>
      <w:r w:rsidR="00B81245">
        <w:rPr>
          <w:lang w:eastAsia="zh-CN"/>
        </w:rPr>
        <w:t xml:space="preserve"> </w:t>
      </w:r>
      <w:r w:rsidR="00116339">
        <w:rPr>
          <w:lang w:eastAsia="zh-CN"/>
        </w:rPr>
        <w:t>these</w:t>
      </w:r>
      <w:r w:rsidR="00DC00EA">
        <w:rPr>
          <w:lang w:eastAsia="zh-CN"/>
        </w:rPr>
        <w:t xml:space="preserve"> is very low throughput for NTN access links</w:t>
      </w:r>
      <w:r w:rsidR="00C32FE8">
        <w:rPr>
          <w:lang w:eastAsia="zh-CN"/>
        </w:rPr>
        <w:t xml:space="preserve">. Mobile broadband </w:t>
      </w:r>
      <w:r w:rsidR="001F0C6F">
        <w:rPr>
          <w:lang w:eastAsia="zh-CN"/>
        </w:rPr>
        <w:t xml:space="preserve">use cases that require NTN access </w:t>
      </w:r>
      <w:r w:rsidR="00F833F6">
        <w:rPr>
          <w:lang w:eastAsia="zh-CN"/>
        </w:rPr>
        <w:t>also need higher through</w:t>
      </w:r>
      <w:r w:rsidR="00166C59">
        <w:rPr>
          <w:lang w:eastAsia="zh-CN"/>
        </w:rPr>
        <w:t xml:space="preserve">put. </w:t>
      </w:r>
      <w:r w:rsidR="00AF409E">
        <w:rPr>
          <w:lang w:eastAsia="zh-CN"/>
        </w:rPr>
        <w:t xml:space="preserve">The 6GR </w:t>
      </w:r>
      <w:r w:rsidR="00220631">
        <w:rPr>
          <w:lang w:eastAsia="zh-CN"/>
        </w:rPr>
        <w:t xml:space="preserve">air interface should be designed to support </w:t>
      </w:r>
      <w:r w:rsidR="00E260AB">
        <w:rPr>
          <w:lang w:eastAsia="zh-CN"/>
        </w:rPr>
        <w:t>high</w:t>
      </w:r>
      <w:r w:rsidR="003E326F">
        <w:rPr>
          <w:lang w:eastAsia="zh-CN"/>
        </w:rPr>
        <w:t>er</w:t>
      </w:r>
      <w:r w:rsidR="00E260AB">
        <w:rPr>
          <w:lang w:eastAsia="zh-CN"/>
        </w:rPr>
        <w:t xml:space="preserve"> throughput for </w:t>
      </w:r>
      <w:r w:rsidR="00762A51">
        <w:rPr>
          <w:lang w:eastAsia="zh-CN"/>
        </w:rPr>
        <w:t>NTN.</w:t>
      </w:r>
      <w:r w:rsidR="00264C17">
        <w:rPr>
          <w:lang w:eastAsia="zh-CN"/>
        </w:rPr>
        <w:t xml:space="preserve"> Another </w:t>
      </w:r>
      <w:r w:rsidR="005821FF">
        <w:rPr>
          <w:lang w:eastAsia="zh-CN"/>
        </w:rPr>
        <w:t xml:space="preserve">means to higher throughput is to increase </w:t>
      </w:r>
      <w:r w:rsidR="00846ABE">
        <w:rPr>
          <w:lang w:eastAsia="zh-CN"/>
        </w:rPr>
        <w:t>receive power</w:t>
      </w:r>
      <w:r w:rsidR="00C569A6">
        <w:rPr>
          <w:lang w:eastAsia="zh-CN"/>
        </w:rPr>
        <w:t xml:space="preserve"> by exploiting the diversity that can be available in NGSO NTN.</w:t>
      </w:r>
    </w:p>
    <w:p w14:paraId="0CFA3180" w14:textId="77777777" w:rsidR="008354B5" w:rsidRDefault="008354B5" w:rsidP="001B5A61">
      <w:pPr>
        <w:rPr>
          <w:lang w:eastAsia="zh-CN"/>
        </w:rPr>
      </w:pPr>
    </w:p>
    <w:p w14:paraId="23CB5479" w14:textId="19B8DE79" w:rsidR="008354B5" w:rsidRDefault="00AB52B6" w:rsidP="001B5A61">
      <w:pPr>
        <w:rPr>
          <w:lang w:eastAsia="zh-CN"/>
        </w:rPr>
      </w:pPr>
      <w:r>
        <w:rPr>
          <w:lang w:eastAsia="zh-CN"/>
        </w:rPr>
        <w:t>Satelli</w:t>
      </w:r>
      <w:r w:rsidR="00C12D7B">
        <w:rPr>
          <w:lang w:eastAsia="zh-CN"/>
        </w:rPr>
        <w:t>t</w:t>
      </w:r>
      <w:r>
        <w:rPr>
          <w:lang w:eastAsia="zh-CN"/>
        </w:rPr>
        <w:t xml:space="preserve">e beam footprints are very wide – </w:t>
      </w:r>
      <w:r w:rsidR="03A0E894" w:rsidRPr="645D5E90">
        <w:rPr>
          <w:lang w:eastAsia="zh-CN"/>
        </w:rPr>
        <w:t xml:space="preserve">up to </w:t>
      </w:r>
      <w:r>
        <w:rPr>
          <w:lang w:eastAsia="zh-CN"/>
        </w:rPr>
        <w:t xml:space="preserve">100s of km </w:t>
      </w:r>
      <w:r w:rsidR="78DF8F44" w:rsidRPr="645D5E90">
        <w:rPr>
          <w:lang w:eastAsia="zh-CN"/>
        </w:rPr>
        <w:t>in diameter</w:t>
      </w:r>
      <w:r w:rsidRPr="645D5E90">
        <w:rPr>
          <w:lang w:eastAsia="zh-CN"/>
        </w:rPr>
        <w:t>.</w:t>
      </w:r>
      <w:r>
        <w:rPr>
          <w:lang w:eastAsia="zh-CN"/>
        </w:rPr>
        <w:t xml:space="preserve"> </w:t>
      </w:r>
      <w:r w:rsidR="00230728">
        <w:rPr>
          <w:lang w:eastAsia="zh-CN"/>
        </w:rPr>
        <w:t xml:space="preserve">In such a wide footprint, there is </w:t>
      </w:r>
      <w:r w:rsidR="00FE69F6">
        <w:rPr>
          <w:lang w:eastAsia="zh-CN"/>
        </w:rPr>
        <w:t xml:space="preserve">a high likelihood </w:t>
      </w:r>
      <w:r w:rsidR="005F5177">
        <w:rPr>
          <w:lang w:eastAsia="zh-CN"/>
        </w:rPr>
        <w:t xml:space="preserve">even at UE low density </w:t>
      </w:r>
      <w:r w:rsidR="00655541">
        <w:rPr>
          <w:lang w:eastAsia="zh-CN"/>
        </w:rPr>
        <w:t>of the presence of</w:t>
      </w:r>
      <w:r w:rsidR="00FE69F6">
        <w:rPr>
          <w:lang w:eastAsia="zh-CN"/>
        </w:rPr>
        <w:t xml:space="preserve"> </w:t>
      </w:r>
      <w:r w:rsidR="00655541">
        <w:rPr>
          <w:lang w:eastAsia="zh-CN"/>
        </w:rPr>
        <w:t xml:space="preserve">many UEs </w:t>
      </w:r>
      <w:r w:rsidR="00357155">
        <w:rPr>
          <w:lang w:eastAsia="zh-CN"/>
        </w:rPr>
        <w:t>needing network connections</w:t>
      </w:r>
      <w:r w:rsidR="2CDA1E5C" w:rsidRPr="645D5E90">
        <w:rPr>
          <w:lang w:eastAsia="zh-CN"/>
        </w:rPr>
        <w:t>,</w:t>
      </w:r>
      <w:r w:rsidR="00357155">
        <w:rPr>
          <w:lang w:eastAsia="zh-CN"/>
        </w:rPr>
        <w:t xml:space="preserve"> </w:t>
      </w:r>
      <w:r w:rsidR="00655541">
        <w:rPr>
          <w:lang w:eastAsia="zh-CN"/>
        </w:rPr>
        <w:t xml:space="preserve">spread </w:t>
      </w:r>
      <w:r w:rsidR="263C1133" w:rsidRPr="645D5E90">
        <w:rPr>
          <w:lang w:eastAsia="zh-CN"/>
        </w:rPr>
        <w:t>over</w:t>
      </w:r>
      <w:r w:rsidR="00476826">
        <w:rPr>
          <w:lang w:eastAsia="zh-CN"/>
        </w:rPr>
        <w:t xml:space="preserve"> the beam footprint.</w:t>
      </w:r>
      <w:r w:rsidR="00655541">
        <w:rPr>
          <w:lang w:eastAsia="zh-CN"/>
        </w:rPr>
        <w:t xml:space="preserve"> </w:t>
      </w:r>
      <w:r w:rsidR="00357155">
        <w:rPr>
          <w:lang w:eastAsia="zh-CN"/>
        </w:rPr>
        <w:t>A</w:t>
      </w:r>
      <w:r w:rsidR="001428D5">
        <w:rPr>
          <w:lang w:eastAsia="zh-CN"/>
        </w:rPr>
        <w:t>t some operating bands such as L-band</w:t>
      </w:r>
      <w:r w:rsidR="00D07AA3">
        <w:rPr>
          <w:lang w:eastAsia="zh-CN"/>
        </w:rPr>
        <w:t>,</w:t>
      </w:r>
      <w:r w:rsidR="00357155">
        <w:rPr>
          <w:lang w:eastAsia="zh-CN"/>
        </w:rPr>
        <w:t xml:space="preserve"> the</w:t>
      </w:r>
      <w:r w:rsidR="00F22A61">
        <w:rPr>
          <w:lang w:eastAsia="zh-CN"/>
        </w:rPr>
        <w:t xml:space="preserve"> bandwidths of </w:t>
      </w:r>
      <w:r w:rsidR="00981CDB">
        <w:rPr>
          <w:lang w:eastAsia="zh-CN"/>
        </w:rPr>
        <w:t xml:space="preserve">NTN </w:t>
      </w:r>
      <w:r w:rsidR="00572B44">
        <w:rPr>
          <w:lang w:eastAsia="zh-CN"/>
        </w:rPr>
        <w:lastRenderedPageBreak/>
        <w:t>compone</w:t>
      </w:r>
      <w:r w:rsidR="00D56F61">
        <w:rPr>
          <w:lang w:eastAsia="zh-CN"/>
        </w:rPr>
        <w:t>nt</w:t>
      </w:r>
      <w:r w:rsidR="00F22A61">
        <w:rPr>
          <w:lang w:eastAsia="zh-CN"/>
        </w:rPr>
        <w:t xml:space="preserve"> </w:t>
      </w:r>
      <w:r w:rsidR="00D56F61">
        <w:rPr>
          <w:lang w:eastAsia="zh-CN"/>
        </w:rPr>
        <w:t xml:space="preserve">carriers </w:t>
      </w:r>
      <w:r w:rsidR="00BC65CF">
        <w:rPr>
          <w:lang w:eastAsia="zh-CN"/>
        </w:rPr>
        <w:t>tend to be rather narrow</w:t>
      </w:r>
      <w:r w:rsidR="2C350AEA" w:rsidRPr="645D5E90">
        <w:rPr>
          <w:lang w:eastAsia="zh-CN"/>
        </w:rPr>
        <w:t>.</w:t>
      </w:r>
      <w:r w:rsidR="00F22A61">
        <w:rPr>
          <w:lang w:eastAsia="zh-CN"/>
        </w:rPr>
        <w:t xml:space="preserve"> </w:t>
      </w:r>
      <w:r w:rsidR="000012A2">
        <w:rPr>
          <w:lang w:eastAsia="zh-CN"/>
        </w:rPr>
        <w:t>I</w:t>
      </w:r>
      <w:r w:rsidR="00357155">
        <w:rPr>
          <w:lang w:eastAsia="zh-CN"/>
        </w:rPr>
        <w:t xml:space="preserve">t </w:t>
      </w:r>
      <w:r w:rsidR="00A13F86">
        <w:rPr>
          <w:lang w:eastAsia="zh-CN"/>
        </w:rPr>
        <w:t xml:space="preserve">would be </w:t>
      </w:r>
      <w:proofErr w:type="gramStart"/>
      <w:r w:rsidR="00A13F86">
        <w:rPr>
          <w:lang w:eastAsia="zh-CN"/>
        </w:rPr>
        <w:t>near</w:t>
      </w:r>
      <w:proofErr w:type="gramEnd"/>
      <w:r w:rsidR="00A13F86">
        <w:rPr>
          <w:lang w:eastAsia="zh-CN"/>
        </w:rPr>
        <w:t xml:space="preserve"> impossible</w:t>
      </w:r>
      <w:r w:rsidR="00357155">
        <w:rPr>
          <w:lang w:eastAsia="zh-CN"/>
        </w:rPr>
        <w:t xml:space="preserve"> to accommodate </w:t>
      </w:r>
      <w:r w:rsidR="00A13F86">
        <w:rPr>
          <w:lang w:eastAsia="zh-CN"/>
        </w:rPr>
        <w:t>so many</w:t>
      </w:r>
      <w:r w:rsidR="00334AFD">
        <w:rPr>
          <w:lang w:eastAsia="zh-CN"/>
        </w:rPr>
        <w:t xml:space="preserve"> UEs </w:t>
      </w:r>
      <w:r w:rsidR="00805699">
        <w:rPr>
          <w:lang w:eastAsia="zh-CN"/>
        </w:rPr>
        <w:t>within a single component carrier</w:t>
      </w:r>
      <w:r w:rsidR="00D544B0">
        <w:rPr>
          <w:lang w:eastAsia="zh-CN"/>
        </w:rPr>
        <w:t xml:space="preserve">. For 6GR, </w:t>
      </w:r>
      <w:r w:rsidR="00273176">
        <w:rPr>
          <w:lang w:eastAsia="zh-CN"/>
        </w:rPr>
        <w:t xml:space="preserve">one issue needing a </w:t>
      </w:r>
      <w:r w:rsidR="00D544B0">
        <w:rPr>
          <w:lang w:eastAsia="zh-CN"/>
        </w:rPr>
        <w:t>solution</w:t>
      </w:r>
      <w:r w:rsidR="00273176">
        <w:rPr>
          <w:lang w:eastAsia="zh-CN"/>
        </w:rPr>
        <w:t xml:space="preserve"> is </w:t>
      </w:r>
      <w:r w:rsidR="007D012E">
        <w:rPr>
          <w:lang w:eastAsia="zh-CN"/>
        </w:rPr>
        <w:t>how to</w:t>
      </w:r>
      <w:r w:rsidR="00D544B0">
        <w:rPr>
          <w:lang w:eastAsia="zh-CN"/>
        </w:rPr>
        <w:t xml:space="preserve"> </w:t>
      </w:r>
      <w:r w:rsidR="00FD2369">
        <w:rPr>
          <w:lang w:eastAsia="zh-CN"/>
        </w:rPr>
        <w:t>multipl</w:t>
      </w:r>
      <w:r w:rsidR="009C054C">
        <w:rPr>
          <w:lang w:eastAsia="zh-CN"/>
        </w:rPr>
        <w:t>ex</w:t>
      </w:r>
      <w:r w:rsidR="00FD2369">
        <w:rPr>
          <w:lang w:eastAsia="zh-CN"/>
        </w:rPr>
        <w:t xml:space="preserve"> many UEs </w:t>
      </w:r>
      <w:r w:rsidR="00087BE9">
        <w:rPr>
          <w:lang w:eastAsia="zh-CN"/>
        </w:rPr>
        <w:t>in</w:t>
      </w:r>
      <w:r w:rsidR="00FD2369">
        <w:rPr>
          <w:lang w:eastAsia="zh-CN"/>
        </w:rPr>
        <w:t xml:space="preserve"> low bandwidth component carr</w:t>
      </w:r>
      <w:r w:rsidR="003D42EF">
        <w:rPr>
          <w:lang w:eastAsia="zh-CN"/>
        </w:rPr>
        <w:t>iers.</w:t>
      </w:r>
      <w:r w:rsidR="00F22A61">
        <w:rPr>
          <w:lang w:eastAsia="zh-CN"/>
        </w:rPr>
        <w:t xml:space="preserve"> </w:t>
      </w:r>
    </w:p>
    <w:p w14:paraId="604ABAA1" w14:textId="77777777" w:rsidR="00D24A03" w:rsidRPr="00741043" w:rsidRDefault="00D24A03" w:rsidP="00326E46">
      <w:pPr>
        <w:rPr>
          <w:bCs/>
          <w:szCs w:val="20"/>
          <w:lang w:eastAsia="ja-JP"/>
        </w:rPr>
      </w:pPr>
    </w:p>
    <w:p w14:paraId="046F9332" w14:textId="7706EDFA" w:rsidR="000E199A" w:rsidRPr="00ED4413" w:rsidRDefault="00B76F2E" w:rsidP="004D498F">
      <w:pPr>
        <w:pStyle w:val="Heading1"/>
        <w:spacing w:after="80"/>
        <w:jc w:val="left"/>
        <w:rPr>
          <w:color w:val="000000" w:themeColor="text1"/>
          <w:sz w:val="24"/>
          <w:lang w:eastAsia="zh-CN"/>
        </w:rPr>
      </w:pPr>
      <w:bookmarkStart w:id="6" w:name="_Hlk47386123"/>
      <w:r>
        <w:rPr>
          <w:color w:val="000000" w:themeColor="text1"/>
          <w:sz w:val="24"/>
          <w:lang w:eastAsia="zh-CN"/>
        </w:rPr>
        <w:t>Conclusions</w:t>
      </w:r>
    </w:p>
    <w:bookmarkEnd w:id="6"/>
    <w:p w14:paraId="2DA63281" w14:textId="59D8969D" w:rsidR="006A5F3B" w:rsidRDefault="00AE0C1A" w:rsidP="006A5F3B">
      <w:r>
        <w:t xml:space="preserve">This </w:t>
      </w:r>
      <w:r w:rsidR="0023724F">
        <w:t>provides an overview of Sony’s vision for aspects of the 6GR air interface</w:t>
      </w:r>
      <w:r w:rsidR="00EA1578">
        <w:t>.</w:t>
      </w:r>
      <w:r w:rsidR="0023724F">
        <w:t xml:space="preserve"> The following proposal</w:t>
      </w:r>
      <w:r w:rsidR="004971FB">
        <w:t>s</w:t>
      </w:r>
      <w:r w:rsidR="0023724F">
        <w:t xml:space="preserve"> are made:</w:t>
      </w:r>
    </w:p>
    <w:p w14:paraId="371D6E33" w14:textId="77777777" w:rsidR="001024D1" w:rsidRPr="00672DF0" w:rsidRDefault="001024D1" w:rsidP="001024D1">
      <w:pPr>
        <w:rPr>
          <w:b/>
          <w:bCs/>
        </w:rPr>
      </w:pPr>
      <w:r w:rsidRPr="00672DF0">
        <w:rPr>
          <w:b/>
          <w:bCs/>
        </w:rPr>
        <w:t>Proposal 1: The following parameters are scalable in the 6GR design:</w:t>
      </w:r>
    </w:p>
    <w:p w14:paraId="7F196F6B" w14:textId="77777777" w:rsidR="001024D1" w:rsidRPr="00672DF0" w:rsidRDefault="001024D1" w:rsidP="001024D1">
      <w:pPr>
        <w:pStyle w:val="ListParagraph"/>
        <w:numPr>
          <w:ilvl w:val="0"/>
          <w:numId w:val="21"/>
        </w:numPr>
        <w:rPr>
          <w:b/>
          <w:bCs/>
        </w:rPr>
      </w:pPr>
      <w:r w:rsidRPr="00672DF0">
        <w:rPr>
          <w:b/>
          <w:bCs/>
        </w:rPr>
        <w:t>Number of TX antennas / chains: 1 to 8</w:t>
      </w:r>
    </w:p>
    <w:p w14:paraId="0DD4545C" w14:textId="77777777" w:rsidR="001024D1" w:rsidRPr="00672DF0" w:rsidRDefault="001024D1" w:rsidP="001024D1">
      <w:pPr>
        <w:pStyle w:val="ListParagraph"/>
        <w:numPr>
          <w:ilvl w:val="0"/>
          <w:numId w:val="21"/>
        </w:numPr>
        <w:rPr>
          <w:b/>
          <w:bCs/>
        </w:rPr>
      </w:pPr>
      <w:r w:rsidRPr="00672DF0">
        <w:rPr>
          <w:b/>
          <w:bCs/>
        </w:rPr>
        <w:t>Number of RX antennas / chains: 1 to 8</w:t>
      </w:r>
    </w:p>
    <w:p w14:paraId="25B503E6" w14:textId="77777777" w:rsidR="001024D1" w:rsidRPr="00672DF0" w:rsidRDefault="001024D1" w:rsidP="001024D1">
      <w:pPr>
        <w:pStyle w:val="ListParagraph"/>
        <w:numPr>
          <w:ilvl w:val="0"/>
          <w:numId w:val="21"/>
        </w:numPr>
        <w:rPr>
          <w:b/>
          <w:bCs/>
        </w:rPr>
      </w:pPr>
      <w:r w:rsidRPr="00672DF0">
        <w:rPr>
          <w:b/>
          <w:bCs/>
        </w:rPr>
        <w:t>Power classes: 20dBm to 29dBm</w:t>
      </w:r>
    </w:p>
    <w:p w14:paraId="2C63440E" w14:textId="77777777" w:rsidR="001024D1" w:rsidRPr="00672DF0" w:rsidRDefault="001024D1" w:rsidP="001024D1">
      <w:pPr>
        <w:pStyle w:val="ListParagraph"/>
        <w:numPr>
          <w:ilvl w:val="0"/>
          <w:numId w:val="21"/>
        </w:numPr>
        <w:rPr>
          <w:b/>
          <w:bCs/>
        </w:rPr>
      </w:pPr>
      <w:r w:rsidRPr="00672DF0">
        <w:rPr>
          <w:b/>
          <w:bCs/>
        </w:rPr>
        <w:t>Maximum UE bandwidth (DL/UL): 3MHz to 400MHz</w:t>
      </w:r>
    </w:p>
    <w:p w14:paraId="77369B15" w14:textId="77777777" w:rsidR="001024D1" w:rsidRPr="00672DF0" w:rsidRDefault="001024D1" w:rsidP="001024D1">
      <w:pPr>
        <w:pStyle w:val="ListParagraph"/>
        <w:numPr>
          <w:ilvl w:val="0"/>
          <w:numId w:val="21"/>
        </w:numPr>
        <w:rPr>
          <w:b/>
          <w:bCs/>
        </w:rPr>
      </w:pPr>
      <w:r w:rsidRPr="00672DF0">
        <w:rPr>
          <w:b/>
          <w:bCs/>
        </w:rPr>
        <w:t>Peak data rate (DL/UL): 5Mbps to &gt;1Gbps</w:t>
      </w:r>
    </w:p>
    <w:p w14:paraId="04E87835" w14:textId="77777777" w:rsidR="001024D1" w:rsidRPr="00672DF0" w:rsidRDefault="001024D1" w:rsidP="001024D1">
      <w:pPr>
        <w:pStyle w:val="ListParagraph"/>
        <w:numPr>
          <w:ilvl w:val="0"/>
          <w:numId w:val="21"/>
        </w:numPr>
        <w:rPr>
          <w:b/>
          <w:bCs/>
        </w:rPr>
      </w:pPr>
      <w:r w:rsidRPr="00672DF0">
        <w:rPr>
          <w:b/>
          <w:bCs/>
        </w:rPr>
        <w:t>Maximum MIMO layers (DL/UL): 1 to 8</w:t>
      </w:r>
    </w:p>
    <w:p w14:paraId="65583B3B" w14:textId="77777777" w:rsidR="001024D1" w:rsidRPr="00672DF0" w:rsidRDefault="001024D1" w:rsidP="001024D1">
      <w:pPr>
        <w:pStyle w:val="ListParagraph"/>
        <w:numPr>
          <w:ilvl w:val="0"/>
          <w:numId w:val="21"/>
        </w:numPr>
        <w:rPr>
          <w:b/>
          <w:bCs/>
        </w:rPr>
      </w:pPr>
      <w:r w:rsidRPr="00672DF0">
        <w:rPr>
          <w:b/>
          <w:bCs/>
        </w:rPr>
        <w:t>Max modulation order: 64QAM to 1024QAM</w:t>
      </w:r>
    </w:p>
    <w:p w14:paraId="04E52632" w14:textId="77777777" w:rsidR="001024D1" w:rsidRPr="00672DF0" w:rsidRDefault="001024D1" w:rsidP="001024D1">
      <w:pPr>
        <w:pStyle w:val="ListParagraph"/>
        <w:numPr>
          <w:ilvl w:val="0"/>
          <w:numId w:val="21"/>
        </w:numPr>
        <w:rPr>
          <w:b/>
          <w:bCs/>
        </w:rPr>
      </w:pPr>
      <w:r w:rsidRPr="00672DF0">
        <w:rPr>
          <w:b/>
          <w:bCs/>
        </w:rPr>
        <w:t>UE processing capability</w:t>
      </w:r>
    </w:p>
    <w:p w14:paraId="324FFF50" w14:textId="77777777" w:rsidR="001024D1" w:rsidRPr="00672DF0" w:rsidRDefault="001024D1" w:rsidP="004971FB">
      <w:pPr>
        <w:rPr>
          <w:b/>
          <w:bCs/>
          <w:lang w:eastAsia="zh-CN"/>
        </w:rPr>
      </w:pPr>
    </w:p>
    <w:p w14:paraId="7320C567" w14:textId="77777777" w:rsidR="001024D1" w:rsidRPr="00672DF0" w:rsidRDefault="001024D1" w:rsidP="001024D1">
      <w:pPr>
        <w:rPr>
          <w:b/>
          <w:bCs/>
        </w:rPr>
      </w:pPr>
      <w:r w:rsidRPr="00672DF0">
        <w:rPr>
          <w:b/>
          <w:bCs/>
        </w:rPr>
        <w:t>Proposal 2: All 6GR initial access channels are optimally supported within a minimum 3MHz spectral allocation, avoiding performance degradation.</w:t>
      </w:r>
    </w:p>
    <w:p w14:paraId="3684CFC3" w14:textId="77777777" w:rsidR="00A21CC6" w:rsidRPr="00672DF0" w:rsidRDefault="00A21CC6" w:rsidP="00A21CC6">
      <w:pPr>
        <w:rPr>
          <w:b/>
          <w:bCs/>
        </w:rPr>
      </w:pPr>
      <w:r w:rsidRPr="00672DF0">
        <w:rPr>
          <w:b/>
          <w:bCs/>
        </w:rPr>
        <w:t>Proposal 3: 6GR can be deployed on existing cell sites in FR1. Hence, 6GR should support an MCL of 144dB.</w:t>
      </w:r>
    </w:p>
    <w:p w14:paraId="09B104C0" w14:textId="3C165B43" w:rsidR="00A21CC6" w:rsidRPr="00672DF0" w:rsidRDefault="00A21CC6" w:rsidP="00A21CC6">
      <w:pPr>
        <w:rPr>
          <w:b/>
          <w:bCs/>
        </w:rPr>
      </w:pPr>
      <w:r w:rsidRPr="00672DF0">
        <w:rPr>
          <w:b/>
          <w:bCs/>
        </w:rPr>
        <w:t>Proposal 4: 6GR operating in FR3 should have similar coverage to 5G-A operating in FR1 spectrum around 4GHz.</w:t>
      </w:r>
    </w:p>
    <w:p w14:paraId="670FF132" w14:textId="77777777" w:rsidR="00A21CC6" w:rsidRPr="00672DF0" w:rsidRDefault="00A21CC6" w:rsidP="00A21CC6">
      <w:pPr>
        <w:rPr>
          <w:b/>
          <w:bCs/>
        </w:rPr>
      </w:pPr>
      <w:r w:rsidRPr="00672DF0">
        <w:rPr>
          <w:b/>
          <w:bCs/>
        </w:rPr>
        <w:t xml:space="preserve">Proposal 5: Robust 6GR coverage is supported </w:t>
      </w:r>
      <w:proofErr w:type="gramStart"/>
      <w:r w:rsidRPr="00672DF0">
        <w:rPr>
          <w:b/>
          <w:bCs/>
        </w:rPr>
        <w:t>through the use of</w:t>
      </w:r>
      <w:proofErr w:type="gramEnd"/>
      <w:r w:rsidRPr="00672DF0">
        <w:rPr>
          <w:b/>
          <w:bCs/>
        </w:rPr>
        <w:t xml:space="preserve"> increased numbers of TX/RX antennas and the support of low PAPR power efficient waveforms.</w:t>
      </w:r>
    </w:p>
    <w:p w14:paraId="1036A6FC" w14:textId="77777777" w:rsidR="00A21CC6" w:rsidRPr="00672DF0" w:rsidRDefault="00A21CC6" w:rsidP="00A21CC6">
      <w:pPr>
        <w:rPr>
          <w:b/>
          <w:bCs/>
        </w:rPr>
      </w:pPr>
      <w:r w:rsidRPr="00672DF0">
        <w:rPr>
          <w:b/>
          <w:bCs/>
        </w:rPr>
        <w:t xml:space="preserve">Proposal 6: </w:t>
      </w:r>
      <w:proofErr w:type="gramStart"/>
      <w:r w:rsidRPr="00672DF0">
        <w:rPr>
          <w:b/>
          <w:bCs/>
        </w:rPr>
        <w:t>In order to</w:t>
      </w:r>
      <w:proofErr w:type="gramEnd"/>
      <w:r w:rsidRPr="00672DF0">
        <w:rPr>
          <w:b/>
          <w:bCs/>
        </w:rPr>
        <w:t xml:space="preserve"> support coexistence with NB-IoT and </w:t>
      </w:r>
      <w:proofErr w:type="spellStart"/>
      <w:r w:rsidRPr="00672DF0">
        <w:rPr>
          <w:b/>
          <w:bCs/>
        </w:rPr>
        <w:t>eMTC</w:t>
      </w:r>
      <w:proofErr w:type="spellEnd"/>
      <w:r w:rsidRPr="00672DF0">
        <w:rPr>
          <w:b/>
          <w:bCs/>
        </w:rPr>
        <w:t xml:space="preserve"> via semi-static configuration, 6GR should support operation in a flexible bandwidth that may be less than the system bandwidth.</w:t>
      </w:r>
    </w:p>
    <w:p w14:paraId="0408F0A0" w14:textId="77777777" w:rsidR="00A21CC6" w:rsidRPr="00672DF0" w:rsidRDefault="00A21CC6" w:rsidP="00A21CC6">
      <w:pPr>
        <w:rPr>
          <w:b/>
          <w:bCs/>
        </w:rPr>
      </w:pPr>
      <w:r w:rsidRPr="00672DF0">
        <w:rPr>
          <w:b/>
          <w:bCs/>
        </w:rPr>
        <w:t xml:space="preserve">Proposal 7: RAN1 should specify the 6GR physical layer to allow semi static sharing to support the RANP </w:t>
      </w:r>
      <w:proofErr w:type="gramStart"/>
      <w:r w:rsidRPr="00672DF0">
        <w:rPr>
          <w:b/>
          <w:bCs/>
        </w:rPr>
        <w:t>conclusion, and</w:t>
      </w:r>
      <w:proofErr w:type="gramEnd"/>
      <w:r w:rsidRPr="00672DF0">
        <w:rPr>
          <w:b/>
          <w:bCs/>
        </w:rPr>
        <w:t xml:space="preserve"> further discuss if any dynamic mechanism needs to be considered.</w:t>
      </w:r>
    </w:p>
    <w:p w14:paraId="0C31DD22" w14:textId="77777777" w:rsidR="00A21CC6" w:rsidRPr="00672DF0" w:rsidRDefault="00A21CC6" w:rsidP="00A21CC6">
      <w:pPr>
        <w:rPr>
          <w:b/>
          <w:bCs/>
          <w:lang w:val="en-GB"/>
        </w:rPr>
      </w:pPr>
      <w:r w:rsidRPr="00672DF0">
        <w:rPr>
          <w:b/>
          <w:bCs/>
          <w:lang w:val="en-GB"/>
        </w:rPr>
        <w:t>Proposal 8: RAN1 shall ensure the SSB design can be compatible with minimum system bandwidth (3MHz) in 6GR, with potential approaches including:</w:t>
      </w:r>
    </w:p>
    <w:p w14:paraId="6FFD1007" w14:textId="77777777" w:rsidR="00A21CC6" w:rsidRPr="00672DF0" w:rsidRDefault="00A21CC6" w:rsidP="00672DF0">
      <w:pPr>
        <w:ind w:left="284"/>
        <w:rPr>
          <w:b/>
          <w:bCs/>
        </w:rPr>
      </w:pPr>
      <w:r w:rsidRPr="00672DF0">
        <w:rPr>
          <w:b/>
          <w:bCs/>
        </w:rPr>
        <w:t>1. optimal SSB design with 3MHz bandwidth</w:t>
      </w:r>
    </w:p>
    <w:p w14:paraId="5A5CE2F7" w14:textId="77777777" w:rsidR="00A21CC6" w:rsidRPr="00672DF0" w:rsidRDefault="00A21CC6" w:rsidP="00672DF0">
      <w:pPr>
        <w:ind w:left="284"/>
        <w:rPr>
          <w:b/>
          <w:bCs/>
        </w:rPr>
      </w:pPr>
      <w:r w:rsidRPr="00672DF0">
        <w:rPr>
          <w:b/>
          <w:bCs/>
        </w:rPr>
        <w:t>2. optimal SSB design with 5MHz bandwidth but can be punctured to 3MHz when needed (same as 5G NR)</w:t>
      </w:r>
    </w:p>
    <w:p w14:paraId="387BF27A" w14:textId="77777777" w:rsidR="00A21CC6" w:rsidRPr="00672DF0" w:rsidRDefault="00A21CC6" w:rsidP="00672DF0">
      <w:pPr>
        <w:ind w:left="284"/>
        <w:rPr>
          <w:b/>
          <w:bCs/>
        </w:rPr>
      </w:pPr>
      <w:r w:rsidRPr="00672DF0">
        <w:rPr>
          <w:b/>
          <w:bCs/>
        </w:rPr>
        <w:t>3. other approaches are not precluded</w:t>
      </w:r>
    </w:p>
    <w:p w14:paraId="4EE92617" w14:textId="77777777" w:rsidR="00A21CC6" w:rsidRPr="00672DF0" w:rsidRDefault="00A21CC6" w:rsidP="00A21CC6">
      <w:pPr>
        <w:pStyle w:val="BodyText"/>
        <w:rPr>
          <w:b/>
          <w:sz w:val="22"/>
          <w:szCs w:val="22"/>
        </w:rPr>
      </w:pPr>
      <w:r w:rsidRPr="00672DF0">
        <w:rPr>
          <w:b/>
          <w:sz w:val="22"/>
          <w:szCs w:val="22"/>
        </w:rPr>
        <w:t xml:space="preserve">Proposal 9: For all device types in 6GR, they should be able to support a minimum UE CBW of 3MHz in FR1. </w:t>
      </w:r>
    </w:p>
    <w:p w14:paraId="60319A3B" w14:textId="77777777" w:rsidR="00A21CC6" w:rsidRPr="00672DF0" w:rsidRDefault="00A21CC6" w:rsidP="00A21CC6">
      <w:pPr>
        <w:rPr>
          <w:b/>
          <w:bCs/>
        </w:rPr>
      </w:pPr>
      <w:r w:rsidRPr="00672DF0">
        <w:rPr>
          <w:b/>
          <w:bCs/>
        </w:rPr>
        <w:t xml:space="preserve">Proposal 10: For massive IoT devices, consider 3 MHz as the maximum UE CBW in UL. Further discuss the DL CBW, considering device complexity and its potential impact on other device types.  </w:t>
      </w:r>
    </w:p>
    <w:p w14:paraId="69F6B45B" w14:textId="77777777" w:rsidR="00A21CC6" w:rsidRPr="00672DF0" w:rsidRDefault="00A21CC6" w:rsidP="00A21CC6">
      <w:pPr>
        <w:rPr>
          <w:b/>
          <w:bCs/>
        </w:rPr>
      </w:pPr>
      <w:r w:rsidRPr="00672DF0">
        <w:rPr>
          <w:b/>
          <w:bCs/>
        </w:rPr>
        <w:t>Proposal 11: The 6GR design considers the case where the UL UE CBW is different to the DL UE CBW.</w:t>
      </w:r>
    </w:p>
    <w:p w14:paraId="47C48423" w14:textId="77777777" w:rsidR="00A21CC6" w:rsidRPr="00672DF0" w:rsidRDefault="00A21CC6" w:rsidP="00A21CC6">
      <w:pPr>
        <w:rPr>
          <w:b/>
          <w:bCs/>
        </w:rPr>
      </w:pPr>
      <w:r w:rsidRPr="00672DF0">
        <w:rPr>
          <w:b/>
          <w:bCs/>
        </w:rPr>
        <w:t>Proposal 12: It is proposed that the maximum UE CBW with a single CC for broadband devices be 100 MHz in FR1, 200 MHz in FR3, and 400 MHz in FR2-1. For ultra-broadband devices, it can be 200 MHz in FR1, 400 MHz in FR3, while keeping 400 MHz in FR2-1.</w:t>
      </w:r>
    </w:p>
    <w:p w14:paraId="40E5C3BF" w14:textId="77777777" w:rsidR="00A21CC6" w:rsidRPr="00672DF0" w:rsidRDefault="00A21CC6" w:rsidP="00A21CC6">
      <w:pPr>
        <w:rPr>
          <w:b/>
          <w:bCs/>
        </w:rPr>
      </w:pPr>
      <w:r w:rsidRPr="00672DF0">
        <w:rPr>
          <w:b/>
          <w:bCs/>
        </w:rPr>
        <w:t>Proposal 13: RAN1 (in conjunction with RAN2) studies simplification of BWP operation for 6GR.</w:t>
      </w:r>
    </w:p>
    <w:p w14:paraId="7720248B" w14:textId="77777777" w:rsidR="00A21CC6" w:rsidRPr="00672DF0" w:rsidRDefault="00A21CC6" w:rsidP="00A21CC6">
      <w:pPr>
        <w:rPr>
          <w:b/>
          <w:bCs/>
        </w:rPr>
      </w:pPr>
      <w:r w:rsidRPr="00672DF0">
        <w:rPr>
          <w:b/>
          <w:bCs/>
        </w:rPr>
        <w:t>Proposal 14: RAN1 studies a wider sync raster in 6GR than in 5G NR with the goal of reducing UE power consumption.</w:t>
      </w:r>
    </w:p>
    <w:p w14:paraId="49512B62" w14:textId="77777777" w:rsidR="00A21CC6" w:rsidRPr="00672DF0" w:rsidRDefault="00A21CC6" w:rsidP="00A21CC6">
      <w:pPr>
        <w:rPr>
          <w:b/>
          <w:bCs/>
        </w:rPr>
      </w:pPr>
      <w:r w:rsidRPr="00672DF0">
        <w:rPr>
          <w:b/>
          <w:bCs/>
        </w:rPr>
        <w:t>Proposal 15: RAN1 studies the following aspects for TN / NTN harmonization:</w:t>
      </w:r>
    </w:p>
    <w:p w14:paraId="49FA2C09" w14:textId="77777777" w:rsidR="00A21CC6" w:rsidRPr="00672DF0" w:rsidRDefault="00A21CC6" w:rsidP="00A21CC6">
      <w:pPr>
        <w:pStyle w:val="ListParagraph"/>
        <w:numPr>
          <w:ilvl w:val="0"/>
          <w:numId w:val="15"/>
        </w:numPr>
        <w:rPr>
          <w:b/>
          <w:bCs/>
        </w:rPr>
      </w:pPr>
      <w:r w:rsidRPr="00672DF0">
        <w:rPr>
          <w:b/>
          <w:bCs/>
        </w:rPr>
        <w:t>DFT-s-OFDM support in the DL, including PAPR reduction techniques</w:t>
      </w:r>
    </w:p>
    <w:p w14:paraId="1D784284" w14:textId="77777777" w:rsidR="00A21CC6" w:rsidRPr="00672DF0" w:rsidRDefault="00A21CC6" w:rsidP="00A21CC6">
      <w:pPr>
        <w:pStyle w:val="ListParagraph"/>
        <w:numPr>
          <w:ilvl w:val="0"/>
          <w:numId w:val="15"/>
        </w:numPr>
        <w:rPr>
          <w:b/>
          <w:bCs/>
        </w:rPr>
      </w:pPr>
      <w:r w:rsidRPr="00672DF0">
        <w:rPr>
          <w:b/>
          <w:bCs/>
        </w:rPr>
        <w:t>Asynchronous timing within the initial access procedure</w:t>
      </w:r>
    </w:p>
    <w:p w14:paraId="299C955A" w14:textId="77777777" w:rsidR="00A21CC6" w:rsidRPr="00672DF0" w:rsidRDefault="00A21CC6" w:rsidP="00A21CC6">
      <w:pPr>
        <w:pStyle w:val="ListParagraph"/>
        <w:numPr>
          <w:ilvl w:val="0"/>
          <w:numId w:val="15"/>
        </w:numPr>
        <w:rPr>
          <w:b/>
          <w:bCs/>
        </w:rPr>
      </w:pPr>
      <w:r w:rsidRPr="00672DF0">
        <w:rPr>
          <w:b/>
          <w:bCs/>
        </w:rPr>
        <w:t>Seamless mobility when moving from a TN cell to an NTN cell (RAN2)</w:t>
      </w:r>
    </w:p>
    <w:p w14:paraId="534FE657" w14:textId="77777777" w:rsidR="00A21CC6" w:rsidRPr="00672DF0" w:rsidRDefault="00A21CC6" w:rsidP="00A21CC6">
      <w:pPr>
        <w:rPr>
          <w:b/>
          <w:bCs/>
        </w:rPr>
      </w:pPr>
    </w:p>
    <w:p w14:paraId="766D4FCC" w14:textId="77777777" w:rsidR="00A21CC6" w:rsidRPr="00672DF0" w:rsidRDefault="00A21CC6" w:rsidP="00A21CC6">
      <w:pPr>
        <w:pStyle w:val="BodyText"/>
        <w:rPr>
          <w:b/>
          <w:bCs/>
          <w:sz w:val="22"/>
          <w:szCs w:val="22"/>
        </w:rPr>
      </w:pPr>
      <w:r w:rsidRPr="00672DF0">
        <w:rPr>
          <w:b/>
          <w:bCs/>
          <w:sz w:val="22"/>
          <w:szCs w:val="22"/>
        </w:rPr>
        <w:t xml:space="preserve">Proposal 16: Devices that share similar hardware capabilities or performance requirements shall be categorized into the same device types. </w:t>
      </w:r>
    </w:p>
    <w:p w14:paraId="103E0EE7" w14:textId="77777777" w:rsidR="00A21CC6" w:rsidRPr="001462B1" w:rsidRDefault="00A21CC6" w:rsidP="00A21CC6">
      <w:pPr>
        <w:pStyle w:val="BodyText"/>
        <w:rPr>
          <w:b/>
          <w:bCs/>
          <w:sz w:val="22"/>
          <w:szCs w:val="22"/>
        </w:rPr>
      </w:pPr>
      <w:r w:rsidRPr="00672DF0">
        <w:rPr>
          <w:b/>
          <w:bCs/>
          <w:sz w:val="22"/>
          <w:szCs w:val="22"/>
        </w:rPr>
        <w:t>Proposal 17: Considering 1) Massive IoT device, 2) Broadband device with limited formfactor e.g., smartphone, 3) Ultra Broadband devices (e.g., FWA/CPE, XR) as starting point to define, further discuss if more device types need to be defined in 6GR.</w:t>
      </w:r>
      <w:r w:rsidRPr="001462B1">
        <w:rPr>
          <w:b/>
          <w:bCs/>
          <w:sz w:val="22"/>
          <w:szCs w:val="22"/>
        </w:rPr>
        <w:t xml:space="preserve">  </w:t>
      </w:r>
    </w:p>
    <w:p w14:paraId="208890E9" w14:textId="77777777" w:rsidR="00A21CC6" w:rsidRPr="00D82784" w:rsidRDefault="00A21CC6" w:rsidP="004971FB">
      <w:pPr>
        <w:rPr>
          <w:b/>
          <w:bCs/>
          <w:highlight w:val="yellow"/>
          <w:lang w:eastAsia="zh-CN"/>
        </w:rPr>
      </w:pPr>
    </w:p>
    <w:p w14:paraId="0A8B5A5E" w14:textId="73723106" w:rsidR="00676282" w:rsidRPr="00EE0F8C" w:rsidRDefault="00676282"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7" w:name="_Hlk166173111"/>
      <w:r w:rsidRPr="7C93F6E5">
        <w:rPr>
          <w:sz w:val="24"/>
          <w:szCs w:val="24"/>
          <w:lang w:eastAsia="zh-CN"/>
        </w:rPr>
        <w:t>Reference</w:t>
      </w:r>
      <w:r w:rsidR="00E25E48" w:rsidRPr="7C93F6E5">
        <w:rPr>
          <w:sz w:val="24"/>
          <w:szCs w:val="24"/>
          <w:lang w:eastAsia="zh-CN"/>
        </w:rPr>
        <w:t>s</w:t>
      </w:r>
    </w:p>
    <w:bookmarkEnd w:id="7"/>
    <w:p w14:paraId="4A226CC9" w14:textId="2650C765" w:rsidR="0051517E" w:rsidRPr="004971FB"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672DF0">
        <w:rPr>
          <w:rFonts w:ascii="Times New Roman" w:hAnsi="Times New Roman" w:cs="Times New Roman"/>
          <w:lang w:eastAsia="ja-JP"/>
        </w:rPr>
        <w:t>RP-</w:t>
      </w:r>
      <w:r w:rsidR="00B95600" w:rsidRPr="00672DF0">
        <w:rPr>
          <w:rFonts w:ascii="Times New Roman" w:hAnsi="Times New Roman" w:cs="Times New Roman"/>
          <w:lang w:eastAsia="ja-JP"/>
        </w:rPr>
        <w:t>25</w:t>
      </w:r>
      <w:r w:rsidR="00B95600" w:rsidRPr="00B95600">
        <w:rPr>
          <w:rFonts w:ascii="Times New Roman" w:hAnsi="Times New Roman" w:cs="Times New Roman"/>
          <w:lang w:eastAsia="ja-JP"/>
        </w:rPr>
        <w:t>2912</w:t>
      </w:r>
      <w:r w:rsidRPr="00B95600">
        <w:rPr>
          <w:rFonts w:ascii="Times New Roman" w:hAnsi="Times New Roman" w:cs="Times New Roman"/>
          <w:lang w:eastAsia="ja-JP"/>
        </w:rPr>
        <w:t>, “</w:t>
      </w:r>
      <w:r w:rsidR="00D27BB4" w:rsidRPr="00B95600">
        <w:rPr>
          <w:rFonts w:ascii="Times New Roman" w:hAnsi="Times New Roman" w:cs="Times New Roman"/>
          <w:lang w:eastAsia="ja-JP"/>
        </w:rPr>
        <w:t>Study</w:t>
      </w:r>
      <w:r w:rsidR="00D27BB4" w:rsidRPr="004971FB">
        <w:rPr>
          <w:rFonts w:ascii="Times New Roman" w:hAnsi="Times New Roman" w:cs="Times New Roman"/>
          <w:lang w:eastAsia="ja-JP"/>
        </w:rPr>
        <w:t xml:space="preserve"> on 6G Radio,</w:t>
      </w:r>
      <w:r w:rsidRPr="004971FB">
        <w:rPr>
          <w:rFonts w:ascii="Times New Roman" w:hAnsi="Times New Roman" w:cs="Times New Roman"/>
          <w:lang w:eastAsia="ja-JP"/>
        </w:rPr>
        <w:t>”</w:t>
      </w:r>
      <w:r w:rsidR="00D27BB4" w:rsidRPr="004971FB">
        <w:rPr>
          <w:rFonts w:ascii="Times New Roman" w:hAnsi="Times New Roman" w:cs="Times New Roman"/>
          <w:lang w:eastAsia="ja-JP"/>
        </w:rPr>
        <w:t xml:space="preserve"> 3GPP</w:t>
      </w:r>
      <w:r w:rsidR="0014095C" w:rsidRPr="004971FB">
        <w:t xml:space="preserve"> </w:t>
      </w:r>
      <w:r w:rsidR="0014095C" w:rsidRPr="004971FB">
        <w:rPr>
          <w:rFonts w:ascii="Times New Roman" w:hAnsi="Times New Roman" w:cs="Times New Roman"/>
          <w:lang w:eastAsia="ja-JP"/>
        </w:rPr>
        <w:t>TSG RAN Meeting #</w:t>
      </w:r>
      <w:r w:rsidR="00B95600" w:rsidRPr="004971FB">
        <w:rPr>
          <w:rFonts w:ascii="Times New Roman" w:hAnsi="Times New Roman" w:cs="Times New Roman"/>
          <w:lang w:eastAsia="ja-JP"/>
        </w:rPr>
        <w:t>10</w:t>
      </w:r>
      <w:r w:rsidR="00B95600">
        <w:rPr>
          <w:rFonts w:ascii="Times New Roman" w:hAnsi="Times New Roman" w:cs="Times New Roman"/>
          <w:lang w:eastAsia="ja-JP"/>
        </w:rPr>
        <w:t>9</w:t>
      </w:r>
      <w:r w:rsidR="00DD5A6D" w:rsidRPr="004971FB">
        <w:rPr>
          <w:rFonts w:ascii="Times New Roman" w:hAnsi="Times New Roman" w:cs="Times New Roman"/>
          <w:lang w:eastAsia="ja-JP"/>
        </w:rPr>
        <w:t xml:space="preserve">, </w:t>
      </w:r>
      <w:r w:rsidR="00B95600">
        <w:rPr>
          <w:rFonts w:ascii="Times New Roman" w:hAnsi="Times New Roman" w:cs="Times New Roman"/>
          <w:lang w:eastAsia="ja-JP"/>
        </w:rPr>
        <w:t>Beijing</w:t>
      </w:r>
      <w:r w:rsidR="007B2A37" w:rsidRPr="004971FB">
        <w:rPr>
          <w:rFonts w:ascii="Times New Roman" w:hAnsi="Times New Roman" w:cs="Times New Roman"/>
          <w:lang w:eastAsia="ja-JP"/>
        </w:rPr>
        <w:t xml:space="preserve">, </w:t>
      </w:r>
      <w:r w:rsidR="00B95600">
        <w:rPr>
          <w:rFonts w:ascii="Times New Roman" w:hAnsi="Times New Roman" w:cs="Times New Roman"/>
          <w:lang w:eastAsia="ja-JP"/>
        </w:rPr>
        <w:t>October</w:t>
      </w:r>
      <w:r w:rsidR="007B2A37" w:rsidRPr="004971FB">
        <w:rPr>
          <w:rFonts w:ascii="Times New Roman" w:hAnsi="Times New Roman" w:cs="Times New Roman"/>
          <w:lang w:eastAsia="ja-JP"/>
        </w:rPr>
        <w:t xml:space="preserve"> 2025</w:t>
      </w:r>
      <w:r w:rsidR="0051517E" w:rsidRPr="004971FB">
        <w:rPr>
          <w:rFonts w:ascii="Times New Roman" w:hAnsi="Times New Roman" w:cs="Times New Roman"/>
          <w:lang w:eastAsia="ja-JP"/>
        </w:rPr>
        <w:t>.</w:t>
      </w:r>
    </w:p>
    <w:p w14:paraId="5CD29A1B" w14:textId="624F461A" w:rsidR="00AB60A3" w:rsidRPr="0024007C" w:rsidRDefault="001B387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4971FB">
        <w:rPr>
          <w:rFonts w:ascii="Times New Roman" w:hAnsi="Times New Roman" w:cs="Times New Roman"/>
          <w:lang w:eastAsia="ja-JP"/>
        </w:rPr>
        <w:t>Agenda item by RAN1 chair</w:t>
      </w:r>
      <w:r w:rsidR="00CA3C0F" w:rsidRPr="004971FB">
        <w:rPr>
          <w:rFonts w:ascii="Times New Roman" w:hAnsi="Times New Roman" w:cs="Times New Roman"/>
          <w:lang w:eastAsia="x-none"/>
        </w:rPr>
        <w:t>.</w:t>
      </w:r>
    </w:p>
    <w:p w14:paraId="54284AB4" w14:textId="009C2870" w:rsidR="00FE4FAF" w:rsidRDefault="00731133" w:rsidP="008556A1">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lang w:eastAsia="x-none"/>
        </w:rPr>
        <w:t>RP-</w:t>
      </w:r>
      <w:r w:rsidR="0086598B">
        <w:rPr>
          <w:rFonts w:ascii="Times New Roman" w:hAnsi="Times New Roman" w:cs="Times New Roman"/>
          <w:lang w:eastAsia="x-none"/>
        </w:rPr>
        <w:t xml:space="preserve">252873. “Moderator’s summary on 6G diverse device types </w:t>
      </w:r>
      <w:r w:rsidR="00E13A57">
        <w:rPr>
          <w:rFonts w:ascii="Times New Roman" w:hAnsi="Times New Roman" w:cs="Times New Roman"/>
          <w:lang w:eastAsia="x-none"/>
        </w:rPr>
        <w:t>(incl. minimum UE bandwidth)”</w:t>
      </w:r>
      <w:r w:rsidR="00E370FF" w:rsidRPr="0024007C">
        <w:rPr>
          <w:rFonts w:ascii="Times New Roman" w:hAnsi="Times New Roman" w:cs="Times New Roman"/>
          <w:lang w:eastAsia="x-none"/>
        </w:rPr>
        <w:t>.</w:t>
      </w:r>
      <w:r w:rsidR="00E13A57">
        <w:rPr>
          <w:rFonts w:ascii="Times New Roman" w:hAnsi="Times New Roman" w:cs="Times New Roman"/>
          <w:lang w:eastAsia="x-none"/>
        </w:rPr>
        <w:t xml:space="preserve"> Apple (moderator). RANP#109. Beijing. </w:t>
      </w:r>
      <w:r w:rsidR="00EA1CE4">
        <w:rPr>
          <w:rFonts w:ascii="Times New Roman" w:hAnsi="Times New Roman" w:cs="Times New Roman"/>
          <w:lang w:eastAsia="x-none"/>
        </w:rPr>
        <w:t>September 2025.</w:t>
      </w:r>
      <w:r w:rsidR="00E370FF" w:rsidRPr="0024007C">
        <w:rPr>
          <w:rFonts w:ascii="Times New Roman" w:hAnsi="Times New Roman" w:cs="Times New Roman"/>
          <w:lang w:eastAsia="x-none"/>
        </w:rPr>
        <w:t xml:space="preserve"> </w:t>
      </w:r>
    </w:p>
    <w:p w14:paraId="629D5FB3" w14:textId="0EB3E134" w:rsidR="001C796C" w:rsidRPr="00582BB9" w:rsidRDefault="00D96732" w:rsidP="008556A1">
      <w:pPr>
        <w:pStyle w:val="ListParagraph"/>
        <w:numPr>
          <w:ilvl w:val="0"/>
          <w:numId w:val="6"/>
        </w:numPr>
        <w:snapToGrid w:val="0"/>
        <w:spacing w:afterLines="50" w:after="120"/>
        <w:ind w:left="426" w:hanging="426"/>
        <w:rPr>
          <w:lang w:eastAsia="ja-JP"/>
        </w:rPr>
      </w:pPr>
      <w:r>
        <w:rPr>
          <w:rFonts w:ascii="Times New Roman" w:hAnsi="Times New Roman" w:cs="Times New Roman"/>
          <w:lang w:eastAsia="x-none"/>
        </w:rPr>
        <w:t xml:space="preserve">Draft meeting report from RANP#109. </w:t>
      </w:r>
      <w:r w:rsidR="005566AF">
        <w:rPr>
          <w:rFonts w:ascii="Times New Roman" w:hAnsi="Times New Roman" w:cs="Times New Roman"/>
          <w:lang w:eastAsia="x-none"/>
        </w:rPr>
        <w:t>RANP secretary. RANP#109. Beijing. September 2025.</w:t>
      </w:r>
    </w:p>
    <w:p w14:paraId="02D42397" w14:textId="777D38C4" w:rsidR="00582BB9" w:rsidRDefault="00582BB9" w:rsidP="008556A1">
      <w:pPr>
        <w:pStyle w:val="ListParagraph"/>
        <w:numPr>
          <w:ilvl w:val="0"/>
          <w:numId w:val="6"/>
        </w:numPr>
        <w:snapToGrid w:val="0"/>
        <w:spacing w:afterLines="50" w:after="120"/>
        <w:ind w:left="426" w:hanging="426"/>
        <w:rPr>
          <w:lang w:eastAsia="ja-JP"/>
        </w:rPr>
      </w:pPr>
      <w:r>
        <w:rPr>
          <w:rFonts w:ascii="Times New Roman" w:hAnsi="Times New Roman" w:cs="Times New Roman"/>
          <w:lang w:eastAsia="x-none"/>
        </w:rPr>
        <w:t xml:space="preserve">RP-252882. </w:t>
      </w:r>
      <w:r w:rsidR="001A25EF">
        <w:rPr>
          <w:rFonts w:ascii="Times New Roman" w:hAnsi="Times New Roman" w:cs="Times New Roman"/>
          <w:lang w:eastAsia="x-none"/>
        </w:rPr>
        <w:t>TR398.914 v0.2.0. “Study on 6G scenarios and requirements”. RANP#1019. Beijing. September 2025.</w:t>
      </w: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0EF89" w14:textId="77777777" w:rsidR="00446BD3" w:rsidRDefault="00446BD3">
      <w:r>
        <w:separator/>
      </w:r>
    </w:p>
  </w:endnote>
  <w:endnote w:type="continuationSeparator" w:id="0">
    <w:p w14:paraId="4DE42E54" w14:textId="77777777" w:rsidR="00446BD3" w:rsidRDefault="00446BD3">
      <w:r>
        <w:continuationSeparator/>
      </w:r>
    </w:p>
  </w:endnote>
  <w:endnote w:type="continuationNotice" w:id="1">
    <w:p w14:paraId="2955AB66" w14:textId="77777777" w:rsidR="00446BD3" w:rsidRDefault="00446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AD526" w14:textId="77777777" w:rsidR="00446BD3" w:rsidRDefault="00446BD3">
      <w:r>
        <w:separator/>
      </w:r>
    </w:p>
  </w:footnote>
  <w:footnote w:type="continuationSeparator" w:id="0">
    <w:p w14:paraId="2FFB33F5" w14:textId="77777777" w:rsidR="00446BD3" w:rsidRDefault="00446BD3">
      <w:r>
        <w:continuationSeparator/>
      </w:r>
    </w:p>
  </w:footnote>
  <w:footnote w:type="continuationNotice" w:id="1">
    <w:p w14:paraId="037C61A6" w14:textId="77777777" w:rsidR="00446BD3" w:rsidRDefault="00446B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2"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8"/>
  </w:num>
  <w:num w:numId="2" w16cid:durableId="1156335548">
    <w:abstractNumId w:val="6"/>
  </w:num>
  <w:num w:numId="3" w16cid:durableId="1734422521">
    <w:abstractNumId w:val="20"/>
  </w:num>
  <w:num w:numId="4" w16cid:durableId="1468627038">
    <w:abstractNumId w:val="11"/>
  </w:num>
  <w:num w:numId="5" w16cid:durableId="1234730720">
    <w:abstractNumId w:val="17"/>
  </w:num>
  <w:num w:numId="6" w16cid:durableId="46998553">
    <w:abstractNumId w:val="2"/>
  </w:num>
  <w:num w:numId="7" w16cid:durableId="1532567702">
    <w:abstractNumId w:val="1"/>
  </w:num>
  <w:num w:numId="8" w16cid:durableId="381178554">
    <w:abstractNumId w:val="9"/>
  </w:num>
  <w:num w:numId="9" w16cid:durableId="118233645">
    <w:abstractNumId w:val="14"/>
  </w:num>
  <w:num w:numId="10" w16cid:durableId="133184270">
    <w:abstractNumId w:val="12"/>
  </w:num>
  <w:num w:numId="11" w16cid:durableId="59593862">
    <w:abstractNumId w:val="13"/>
  </w:num>
  <w:num w:numId="12" w16cid:durableId="1103653499">
    <w:abstractNumId w:val="10"/>
  </w:num>
  <w:num w:numId="13" w16cid:durableId="1140999523">
    <w:abstractNumId w:val="4"/>
  </w:num>
  <w:num w:numId="14" w16cid:durableId="1383216660">
    <w:abstractNumId w:val="16"/>
  </w:num>
  <w:num w:numId="15" w16cid:durableId="1313825260">
    <w:abstractNumId w:val="19"/>
  </w:num>
  <w:num w:numId="16" w16cid:durableId="1768965182">
    <w:abstractNumId w:val="5"/>
  </w:num>
  <w:num w:numId="17" w16cid:durableId="138227387">
    <w:abstractNumId w:val="15"/>
  </w:num>
  <w:num w:numId="18" w16cid:durableId="479731096">
    <w:abstractNumId w:val="0"/>
  </w:num>
  <w:num w:numId="19" w16cid:durableId="798570166">
    <w:abstractNumId w:val="3"/>
  </w:num>
  <w:num w:numId="20" w16cid:durableId="1195997637">
    <w:abstractNumId w:val="7"/>
  </w:num>
  <w:num w:numId="21" w16cid:durableId="111490518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DWgAmgahY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A54"/>
    <w:rsid w:val="00011ABE"/>
    <w:rsid w:val="00011BAA"/>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7020"/>
    <w:rsid w:val="000172BE"/>
    <w:rsid w:val="000178B0"/>
    <w:rsid w:val="00017A13"/>
    <w:rsid w:val="00017CDF"/>
    <w:rsid w:val="00017D8A"/>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92"/>
    <w:rsid w:val="000328CA"/>
    <w:rsid w:val="0003298D"/>
    <w:rsid w:val="00032AB0"/>
    <w:rsid w:val="00032CDC"/>
    <w:rsid w:val="00032DF6"/>
    <w:rsid w:val="00032E40"/>
    <w:rsid w:val="00033051"/>
    <w:rsid w:val="000332B0"/>
    <w:rsid w:val="00033342"/>
    <w:rsid w:val="000334A1"/>
    <w:rsid w:val="000335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3DF"/>
    <w:rsid w:val="000367E0"/>
    <w:rsid w:val="000368CA"/>
    <w:rsid w:val="000369A4"/>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A0A"/>
    <w:rsid w:val="00041B7F"/>
    <w:rsid w:val="00041C57"/>
    <w:rsid w:val="00041C5F"/>
    <w:rsid w:val="00041CDA"/>
    <w:rsid w:val="00041D94"/>
    <w:rsid w:val="00042029"/>
    <w:rsid w:val="0004202B"/>
    <w:rsid w:val="00042174"/>
    <w:rsid w:val="0004243B"/>
    <w:rsid w:val="00042720"/>
    <w:rsid w:val="000427E6"/>
    <w:rsid w:val="0004290B"/>
    <w:rsid w:val="00042E48"/>
    <w:rsid w:val="00042F7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D"/>
    <w:rsid w:val="00051221"/>
    <w:rsid w:val="0005173D"/>
    <w:rsid w:val="00051EB5"/>
    <w:rsid w:val="0005212A"/>
    <w:rsid w:val="0005221A"/>
    <w:rsid w:val="000522AD"/>
    <w:rsid w:val="00052386"/>
    <w:rsid w:val="00052597"/>
    <w:rsid w:val="00052615"/>
    <w:rsid w:val="00052643"/>
    <w:rsid w:val="000527A4"/>
    <w:rsid w:val="00052AD2"/>
    <w:rsid w:val="00052C74"/>
    <w:rsid w:val="00052C8F"/>
    <w:rsid w:val="000530DF"/>
    <w:rsid w:val="000531E3"/>
    <w:rsid w:val="000533BD"/>
    <w:rsid w:val="00053541"/>
    <w:rsid w:val="00053714"/>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7B2"/>
    <w:rsid w:val="00062A4F"/>
    <w:rsid w:val="00062E41"/>
    <w:rsid w:val="00062F56"/>
    <w:rsid w:val="0006328C"/>
    <w:rsid w:val="0006368E"/>
    <w:rsid w:val="00063729"/>
    <w:rsid w:val="00063CA8"/>
    <w:rsid w:val="00063F01"/>
    <w:rsid w:val="00063F42"/>
    <w:rsid w:val="00063F5E"/>
    <w:rsid w:val="00063F91"/>
    <w:rsid w:val="00064428"/>
    <w:rsid w:val="00064815"/>
    <w:rsid w:val="00064E9D"/>
    <w:rsid w:val="0006505B"/>
    <w:rsid w:val="00065256"/>
    <w:rsid w:val="000653FC"/>
    <w:rsid w:val="000657C6"/>
    <w:rsid w:val="00065D0E"/>
    <w:rsid w:val="00065D38"/>
    <w:rsid w:val="00065E38"/>
    <w:rsid w:val="0006604B"/>
    <w:rsid w:val="00066135"/>
    <w:rsid w:val="00066416"/>
    <w:rsid w:val="00066631"/>
    <w:rsid w:val="000669FB"/>
    <w:rsid w:val="00066B36"/>
    <w:rsid w:val="00066C96"/>
    <w:rsid w:val="00066DEB"/>
    <w:rsid w:val="00066E69"/>
    <w:rsid w:val="00066F0B"/>
    <w:rsid w:val="0006708F"/>
    <w:rsid w:val="000670AC"/>
    <w:rsid w:val="000670AE"/>
    <w:rsid w:val="000670C4"/>
    <w:rsid w:val="00067571"/>
    <w:rsid w:val="00067975"/>
    <w:rsid w:val="000679EF"/>
    <w:rsid w:val="00067A1E"/>
    <w:rsid w:val="00067DD1"/>
    <w:rsid w:val="00070447"/>
    <w:rsid w:val="000706E7"/>
    <w:rsid w:val="000707EF"/>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EBC"/>
    <w:rsid w:val="00077285"/>
    <w:rsid w:val="000772F4"/>
    <w:rsid w:val="00077462"/>
    <w:rsid w:val="000776EB"/>
    <w:rsid w:val="00077819"/>
    <w:rsid w:val="00077A46"/>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87"/>
    <w:rsid w:val="00085019"/>
    <w:rsid w:val="000851E9"/>
    <w:rsid w:val="00085568"/>
    <w:rsid w:val="000857E2"/>
    <w:rsid w:val="00085BBA"/>
    <w:rsid w:val="00085C74"/>
    <w:rsid w:val="00085CA7"/>
    <w:rsid w:val="00085D21"/>
    <w:rsid w:val="00085E04"/>
    <w:rsid w:val="00085FF2"/>
    <w:rsid w:val="00086019"/>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54F"/>
    <w:rsid w:val="00090551"/>
    <w:rsid w:val="000906E4"/>
    <w:rsid w:val="00090A8A"/>
    <w:rsid w:val="000911AE"/>
    <w:rsid w:val="000912DC"/>
    <w:rsid w:val="00091696"/>
    <w:rsid w:val="000916C1"/>
    <w:rsid w:val="00091712"/>
    <w:rsid w:val="00091795"/>
    <w:rsid w:val="0009189E"/>
    <w:rsid w:val="00091A32"/>
    <w:rsid w:val="00091C80"/>
    <w:rsid w:val="00091D51"/>
    <w:rsid w:val="00091F60"/>
    <w:rsid w:val="00092146"/>
    <w:rsid w:val="0009229E"/>
    <w:rsid w:val="000926E1"/>
    <w:rsid w:val="00092AB3"/>
    <w:rsid w:val="00092BA1"/>
    <w:rsid w:val="00092C34"/>
    <w:rsid w:val="00092C64"/>
    <w:rsid w:val="00092CE4"/>
    <w:rsid w:val="00092F1B"/>
    <w:rsid w:val="000931C1"/>
    <w:rsid w:val="00093697"/>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20C4"/>
    <w:rsid w:val="000A20DC"/>
    <w:rsid w:val="000A21B4"/>
    <w:rsid w:val="000A225B"/>
    <w:rsid w:val="000A2291"/>
    <w:rsid w:val="000A2735"/>
    <w:rsid w:val="000A2870"/>
    <w:rsid w:val="000A287C"/>
    <w:rsid w:val="000A2ACE"/>
    <w:rsid w:val="000A2B9B"/>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79"/>
    <w:rsid w:val="000A5FE3"/>
    <w:rsid w:val="000A603E"/>
    <w:rsid w:val="000A615B"/>
    <w:rsid w:val="000A6351"/>
    <w:rsid w:val="000A63D6"/>
    <w:rsid w:val="000A6A21"/>
    <w:rsid w:val="000A70DC"/>
    <w:rsid w:val="000A77AB"/>
    <w:rsid w:val="000A77EE"/>
    <w:rsid w:val="000A7888"/>
    <w:rsid w:val="000A79D9"/>
    <w:rsid w:val="000A7B38"/>
    <w:rsid w:val="000A7B82"/>
    <w:rsid w:val="000A7CF2"/>
    <w:rsid w:val="000A7D77"/>
    <w:rsid w:val="000A7F5B"/>
    <w:rsid w:val="000A7FF1"/>
    <w:rsid w:val="000B0343"/>
    <w:rsid w:val="000B094F"/>
    <w:rsid w:val="000B09AC"/>
    <w:rsid w:val="000B0E53"/>
    <w:rsid w:val="000B107F"/>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ADF"/>
    <w:rsid w:val="000B6D7C"/>
    <w:rsid w:val="000B6E2C"/>
    <w:rsid w:val="000B707C"/>
    <w:rsid w:val="000B7284"/>
    <w:rsid w:val="000B7520"/>
    <w:rsid w:val="000B76C5"/>
    <w:rsid w:val="000B7A10"/>
    <w:rsid w:val="000B7C48"/>
    <w:rsid w:val="000B7E08"/>
    <w:rsid w:val="000C056F"/>
    <w:rsid w:val="000C086D"/>
    <w:rsid w:val="000C096C"/>
    <w:rsid w:val="000C0A73"/>
    <w:rsid w:val="000C0DFC"/>
    <w:rsid w:val="000C0FE2"/>
    <w:rsid w:val="000C104D"/>
    <w:rsid w:val="000C115D"/>
    <w:rsid w:val="000C1481"/>
    <w:rsid w:val="000C1535"/>
    <w:rsid w:val="000C167D"/>
    <w:rsid w:val="000C182F"/>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81"/>
    <w:rsid w:val="000C2FBD"/>
    <w:rsid w:val="000C2FF4"/>
    <w:rsid w:val="000C3097"/>
    <w:rsid w:val="000C39A4"/>
    <w:rsid w:val="000C3AD6"/>
    <w:rsid w:val="000C3B0C"/>
    <w:rsid w:val="000C3BA7"/>
    <w:rsid w:val="000C3D16"/>
    <w:rsid w:val="000C3D3B"/>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91"/>
    <w:rsid w:val="000C6025"/>
    <w:rsid w:val="000C62CF"/>
    <w:rsid w:val="000C6417"/>
    <w:rsid w:val="000C659D"/>
    <w:rsid w:val="000C683F"/>
    <w:rsid w:val="000C68C9"/>
    <w:rsid w:val="000C6DEB"/>
    <w:rsid w:val="000C7165"/>
    <w:rsid w:val="000C72D1"/>
    <w:rsid w:val="000C733D"/>
    <w:rsid w:val="000C7871"/>
    <w:rsid w:val="000C78D3"/>
    <w:rsid w:val="000C7FBF"/>
    <w:rsid w:val="000D000C"/>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AC1"/>
    <w:rsid w:val="000D2D2D"/>
    <w:rsid w:val="000D30EA"/>
    <w:rsid w:val="000D3571"/>
    <w:rsid w:val="000D36AE"/>
    <w:rsid w:val="000D38A1"/>
    <w:rsid w:val="000D38DD"/>
    <w:rsid w:val="000D3E2F"/>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71E2"/>
    <w:rsid w:val="000D73A5"/>
    <w:rsid w:val="000D7699"/>
    <w:rsid w:val="000D7714"/>
    <w:rsid w:val="000D7B59"/>
    <w:rsid w:val="000D7C07"/>
    <w:rsid w:val="000D7DB9"/>
    <w:rsid w:val="000E01F5"/>
    <w:rsid w:val="000E07D1"/>
    <w:rsid w:val="000E07D6"/>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F31"/>
    <w:rsid w:val="000F0F80"/>
    <w:rsid w:val="000F0F9D"/>
    <w:rsid w:val="000F15BC"/>
    <w:rsid w:val="000F17B3"/>
    <w:rsid w:val="000F180A"/>
    <w:rsid w:val="000F19D7"/>
    <w:rsid w:val="000F1C92"/>
    <w:rsid w:val="000F20A7"/>
    <w:rsid w:val="000F212A"/>
    <w:rsid w:val="000F24C6"/>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D51"/>
    <w:rsid w:val="00102EC1"/>
    <w:rsid w:val="00103232"/>
    <w:rsid w:val="00103300"/>
    <w:rsid w:val="00103E1D"/>
    <w:rsid w:val="00103EE9"/>
    <w:rsid w:val="001040F8"/>
    <w:rsid w:val="00104377"/>
    <w:rsid w:val="001043C2"/>
    <w:rsid w:val="001043E1"/>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50A4"/>
    <w:rsid w:val="001150B4"/>
    <w:rsid w:val="00115263"/>
    <w:rsid w:val="0011557B"/>
    <w:rsid w:val="001157F4"/>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506"/>
    <w:rsid w:val="0012068F"/>
    <w:rsid w:val="001206A4"/>
    <w:rsid w:val="0012075E"/>
    <w:rsid w:val="001207CA"/>
    <w:rsid w:val="00120B13"/>
    <w:rsid w:val="00121019"/>
    <w:rsid w:val="00121049"/>
    <w:rsid w:val="00121082"/>
    <w:rsid w:val="00121430"/>
    <w:rsid w:val="00121808"/>
    <w:rsid w:val="00121882"/>
    <w:rsid w:val="00121C3F"/>
    <w:rsid w:val="00121E47"/>
    <w:rsid w:val="00122457"/>
    <w:rsid w:val="00122560"/>
    <w:rsid w:val="00122B06"/>
    <w:rsid w:val="00123538"/>
    <w:rsid w:val="001235B7"/>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CCF"/>
    <w:rsid w:val="00127D2B"/>
    <w:rsid w:val="00127F8B"/>
    <w:rsid w:val="00127FA5"/>
    <w:rsid w:val="001301F5"/>
    <w:rsid w:val="00130281"/>
    <w:rsid w:val="001306D1"/>
    <w:rsid w:val="00130779"/>
    <w:rsid w:val="001307A1"/>
    <w:rsid w:val="001308EC"/>
    <w:rsid w:val="00130BDF"/>
    <w:rsid w:val="00130C83"/>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6F1"/>
    <w:rsid w:val="001457D8"/>
    <w:rsid w:val="001458C4"/>
    <w:rsid w:val="00145C74"/>
    <w:rsid w:val="00145D38"/>
    <w:rsid w:val="00145E06"/>
    <w:rsid w:val="001462E9"/>
    <w:rsid w:val="0014630C"/>
    <w:rsid w:val="001463F9"/>
    <w:rsid w:val="00146E32"/>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A39"/>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394"/>
    <w:rsid w:val="0016182E"/>
    <w:rsid w:val="00161ACE"/>
    <w:rsid w:val="00161BDF"/>
    <w:rsid w:val="00161D47"/>
    <w:rsid w:val="00161F1D"/>
    <w:rsid w:val="0016264C"/>
    <w:rsid w:val="0016271E"/>
    <w:rsid w:val="00162734"/>
    <w:rsid w:val="00162B63"/>
    <w:rsid w:val="00162D7A"/>
    <w:rsid w:val="00163046"/>
    <w:rsid w:val="00163075"/>
    <w:rsid w:val="00163204"/>
    <w:rsid w:val="00163566"/>
    <w:rsid w:val="001636E0"/>
    <w:rsid w:val="00163C5F"/>
    <w:rsid w:val="00163F45"/>
    <w:rsid w:val="00164757"/>
    <w:rsid w:val="00164DAB"/>
    <w:rsid w:val="0016505E"/>
    <w:rsid w:val="001651F9"/>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58D"/>
    <w:rsid w:val="001715BF"/>
    <w:rsid w:val="001716D6"/>
    <w:rsid w:val="001717C0"/>
    <w:rsid w:val="00171841"/>
    <w:rsid w:val="001719F1"/>
    <w:rsid w:val="00171AE1"/>
    <w:rsid w:val="00171BA4"/>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5C7"/>
    <w:rsid w:val="00180634"/>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C7D"/>
    <w:rsid w:val="00183034"/>
    <w:rsid w:val="001830EA"/>
    <w:rsid w:val="001830F7"/>
    <w:rsid w:val="0018325B"/>
    <w:rsid w:val="001832D2"/>
    <w:rsid w:val="0018339C"/>
    <w:rsid w:val="00183418"/>
    <w:rsid w:val="0018359C"/>
    <w:rsid w:val="001837DF"/>
    <w:rsid w:val="00183DA4"/>
    <w:rsid w:val="00183EE6"/>
    <w:rsid w:val="001841F2"/>
    <w:rsid w:val="001842DF"/>
    <w:rsid w:val="0018437C"/>
    <w:rsid w:val="00184940"/>
    <w:rsid w:val="00184A77"/>
    <w:rsid w:val="00185280"/>
    <w:rsid w:val="0018531B"/>
    <w:rsid w:val="0018587E"/>
    <w:rsid w:val="0018588A"/>
    <w:rsid w:val="00185A59"/>
    <w:rsid w:val="00185EAA"/>
    <w:rsid w:val="00185FA5"/>
    <w:rsid w:val="00186083"/>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D6B"/>
    <w:rsid w:val="00192DD9"/>
    <w:rsid w:val="00192DE8"/>
    <w:rsid w:val="001931A8"/>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EF"/>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1069"/>
    <w:rsid w:val="001B11A7"/>
    <w:rsid w:val="001B135B"/>
    <w:rsid w:val="001B1405"/>
    <w:rsid w:val="001B1407"/>
    <w:rsid w:val="001B1537"/>
    <w:rsid w:val="001B195A"/>
    <w:rsid w:val="001B1CCB"/>
    <w:rsid w:val="001B1E24"/>
    <w:rsid w:val="001B28BF"/>
    <w:rsid w:val="001B2964"/>
    <w:rsid w:val="001B2C40"/>
    <w:rsid w:val="001B2C86"/>
    <w:rsid w:val="001B2E0B"/>
    <w:rsid w:val="001B2F62"/>
    <w:rsid w:val="001B2FA4"/>
    <w:rsid w:val="001B332A"/>
    <w:rsid w:val="001B347C"/>
    <w:rsid w:val="001B34C1"/>
    <w:rsid w:val="001B3676"/>
    <w:rsid w:val="001B3752"/>
    <w:rsid w:val="001B387C"/>
    <w:rsid w:val="001B3964"/>
    <w:rsid w:val="001B396A"/>
    <w:rsid w:val="001B3B7F"/>
    <w:rsid w:val="001B3D59"/>
    <w:rsid w:val="001B3D75"/>
    <w:rsid w:val="001B3EDF"/>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803"/>
    <w:rsid w:val="001C1825"/>
    <w:rsid w:val="001C1826"/>
    <w:rsid w:val="001C1D7E"/>
    <w:rsid w:val="001C1E16"/>
    <w:rsid w:val="001C1FB0"/>
    <w:rsid w:val="001C2378"/>
    <w:rsid w:val="001C23D8"/>
    <w:rsid w:val="001C2744"/>
    <w:rsid w:val="001C2819"/>
    <w:rsid w:val="001C28C8"/>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E3D"/>
    <w:rsid w:val="001D1F52"/>
    <w:rsid w:val="001D2360"/>
    <w:rsid w:val="001D275B"/>
    <w:rsid w:val="001D2822"/>
    <w:rsid w:val="001D287F"/>
    <w:rsid w:val="001D2932"/>
    <w:rsid w:val="001D2C4F"/>
    <w:rsid w:val="001D2CAE"/>
    <w:rsid w:val="001D2FFA"/>
    <w:rsid w:val="001D3109"/>
    <w:rsid w:val="001D322F"/>
    <w:rsid w:val="001D32D9"/>
    <w:rsid w:val="001D332E"/>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7A6"/>
    <w:rsid w:val="001D5AD1"/>
    <w:rsid w:val="001D5C12"/>
    <w:rsid w:val="001D5C6A"/>
    <w:rsid w:val="001D5C88"/>
    <w:rsid w:val="001D5F4E"/>
    <w:rsid w:val="001D622C"/>
    <w:rsid w:val="001D625E"/>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F90"/>
    <w:rsid w:val="001E5036"/>
    <w:rsid w:val="001E50FD"/>
    <w:rsid w:val="001E5149"/>
    <w:rsid w:val="001E54C7"/>
    <w:rsid w:val="001E5870"/>
    <w:rsid w:val="001E5B97"/>
    <w:rsid w:val="001E5BE8"/>
    <w:rsid w:val="001E5C23"/>
    <w:rsid w:val="001E5E20"/>
    <w:rsid w:val="001E5F90"/>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911"/>
    <w:rsid w:val="001F3AC6"/>
    <w:rsid w:val="001F3E99"/>
    <w:rsid w:val="001F3EC2"/>
    <w:rsid w:val="001F3EF8"/>
    <w:rsid w:val="001F3F1A"/>
    <w:rsid w:val="001F3FF4"/>
    <w:rsid w:val="001F40E2"/>
    <w:rsid w:val="001F42A3"/>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52"/>
    <w:rsid w:val="001F6354"/>
    <w:rsid w:val="001F66CA"/>
    <w:rsid w:val="001F6849"/>
    <w:rsid w:val="001F6B93"/>
    <w:rsid w:val="001F6E34"/>
    <w:rsid w:val="001F6F20"/>
    <w:rsid w:val="001F700E"/>
    <w:rsid w:val="001F7121"/>
    <w:rsid w:val="001F7994"/>
    <w:rsid w:val="001F7C39"/>
    <w:rsid w:val="001F7D3C"/>
    <w:rsid w:val="0020042E"/>
    <w:rsid w:val="00200549"/>
    <w:rsid w:val="00200723"/>
    <w:rsid w:val="00200926"/>
    <w:rsid w:val="00200A3A"/>
    <w:rsid w:val="00200D2C"/>
    <w:rsid w:val="002014C7"/>
    <w:rsid w:val="00201618"/>
    <w:rsid w:val="00201751"/>
    <w:rsid w:val="002019D8"/>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B9C"/>
    <w:rsid w:val="00204BAD"/>
    <w:rsid w:val="00204D60"/>
    <w:rsid w:val="00205163"/>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D40"/>
    <w:rsid w:val="00206E0B"/>
    <w:rsid w:val="002071C0"/>
    <w:rsid w:val="00207244"/>
    <w:rsid w:val="0020778C"/>
    <w:rsid w:val="00207AC4"/>
    <w:rsid w:val="00207B6B"/>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920"/>
    <w:rsid w:val="002129C5"/>
    <w:rsid w:val="00212A61"/>
    <w:rsid w:val="00212CB6"/>
    <w:rsid w:val="00212E37"/>
    <w:rsid w:val="00212ED3"/>
    <w:rsid w:val="00213127"/>
    <w:rsid w:val="002139C1"/>
    <w:rsid w:val="00213C2A"/>
    <w:rsid w:val="00213E57"/>
    <w:rsid w:val="00213FF8"/>
    <w:rsid w:val="002140FF"/>
    <w:rsid w:val="002143EF"/>
    <w:rsid w:val="00214AC4"/>
    <w:rsid w:val="00214C6C"/>
    <w:rsid w:val="00214E5F"/>
    <w:rsid w:val="00214E60"/>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A2F"/>
    <w:rsid w:val="00223F29"/>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4007C"/>
    <w:rsid w:val="002401F5"/>
    <w:rsid w:val="00240623"/>
    <w:rsid w:val="00240A3F"/>
    <w:rsid w:val="00240CE1"/>
    <w:rsid w:val="00240E54"/>
    <w:rsid w:val="00241907"/>
    <w:rsid w:val="0024241C"/>
    <w:rsid w:val="0024260A"/>
    <w:rsid w:val="002427A9"/>
    <w:rsid w:val="0024293A"/>
    <w:rsid w:val="00242B4D"/>
    <w:rsid w:val="00242E06"/>
    <w:rsid w:val="00242EE3"/>
    <w:rsid w:val="00243652"/>
    <w:rsid w:val="002436CE"/>
    <w:rsid w:val="00243975"/>
    <w:rsid w:val="002439E1"/>
    <w:rsid w:val="00243A67"/>
    <w:rsid w:val="00243D9B"/>
    <w:rsid w:val="00243F21"/>
    <w:rsid w:val="00243FCB"/>
    <w:rsid w:val="002442CF"/>
    <w:rsid w:val="00244492"/>
    <w:rsid w:val="00244848"/>
    <w:rsid w:val="00244955"/>
    <w:rsid w:val="00244BD0"/>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A7"/>
    <w:rsid w:val="00253AA2"/>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2"/>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68"/>
    <w:rsid w:val="00263E99"/>
    <w:rsid w:val="00263F30"/>
    <w:rsid w:val="002645D3"/>
    <w:rsid w:val="00264722"/>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BD"/>
    <w:rsid w:val="002702C9"/>
    <w:rsid w:val="002702E3"/>
    <w:rsid w:val="00270728"/>
    <w:rsid w:val="002707BA"/>
    <w:rsid w:val="00270AAB"/>
    <w:rsid w:val="00270D42"/>
    <w:rsid w:val="00271108"/>
    <w:rsid w:val="0027148B"/>
    <w:rsid w:val="002714C0"/>
    <w:rsid w:val="0027158B"/>
    <w:rsid w:val="00271681"/>
    <w:rsid w:val="002716C9"/>
    <w:rsid w:val="0027195D"/>
    <w:rsid w:val="00271AC6"/>
    <w:rsid w:val="00271D65"/>
    <w:rsid w:val="00272010"/>
    <w:rsid w:val="00272013"/>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835"/>
    <w:rsid w:val="00277A12"/>
    <w:rsid w:val="00277A3A"/>
    <w:rsid w:val="00277CF4"/>
    <w:rsid w:val="00277D35"/>
    <w:rsid w:val="00277F0A"/>
    <w:rsid w:val="0028001B"/>
    <w:rsid w:val="00280123"/>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3E2"/>
    <w:rsid w:val="00284573"/>
    <w:rsid w:val="002848AB"/>
    <w:rsid w:val="002849B5"/>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511"/>
    <w:rsid w:val="00290647"/>
    <w:rsid w:val="00290996"/>
    <w:rsid w:val="00290E58"/>
    <w:rsid w:val="00290F61"/>
    <w:rsid w:val="00291385"/>
    <w:rsid w:val="00291422"/>
    <w:rsid w:val="00291600"/>
    <w:rsid w:val="00291703"/>
    <w:rsid w:val="002918DF"/>
    <w:rsid w:val="00291D81"/>
    <w:rsid w:val="0029237F"/>
    <w:rsid w:val="00292715"/>
    <w:rsid w:val="00292976"/>
    <w:rsid w:val="00292989"/>
    <w:rsid w:val="00292CA3"/>
    <w:rsid w:val="00292E45"/>
    <w:rsid w:val="00293322"/>
    <w:rsid w:val="00293340"/>
    <w:rsid w:val="0029345F"/>
    <w:rsid w:val="002937DD"/>
    <w:rsid w:val="00293AF8"/>
    <w:rsid w:val="00293E57"/>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E3"/>
    <w:rsid w:val="00296D72"/>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63"/>
    <w:rsid w:val="002A3784"/>
    <w:rsid w:val="002A3B5B"/>
    <w:rsid w:val="002A4065"/>
    <w:rsid w:val="002A4095"/>
    <w:rsid w:val="002A4307"/>
    <w:rsid w:val="002A4982"/>
    <w:rsid w:val="002A49EF"/>
    <w:rsid w:val="002A4D36"/>
    <w:rsid w:val="002A4E10"/>
    <w:rsid w:val="002A4FC9"/>
    <w:rsid w:val="002A5003"/>
    <w:rsid w:val="002A5078"/>
    <w:rsid w:val="002A5239"/>
    <w:rsid w:val="002A54C6"/>
    <w:rsid w:val="002A57D7"/>
    <w:rsid w:val="002A59F0"/>
    <w:rsid w:val="002A5C48"/>
    <w:rsid w:val="002A5EBB"/>
    <w:rsid w:val="002A61FE"/>
    <w:rsid w:val="002A6432"/>
    <w:rsid w:val="002A690E"/>
    <w:rsid w:val="002A6A5C"/>
    <w:rsid w:val="002A6CE8"/>
    <w:rsid w:val="002A6D11"/>
    <w:rsid w:val="002A6F25"/>
    <w:rsid w:val="002A6FD3"/>
    <w:rsid w:val="002A7289"/>
    <w:rsid w:val="002A744A"/>
    <w:rsid w:val="002A7549"/>
    <w:rsid w:val="002A7867"/>
    <w:rsid w:val="002B0178"/>
    <w:rsid w:val="002B0654"/>
    <w:rsid w:val="002B07E1"/>
    <w:rsid w:val="002B0A7D"/>
    <w:rsid w:val="002B0EE3"/>
    <w:rsid w:val="002B1364"/>
    <w:rsid w:val="002B1446"/>
    <w:rsid w:val="002B1940"/>
    <w:rsid w:val="002B1A69"/>
    <w:rsid w:val="002B1B71"/>
    <w:rsid w:val="002B1D47"/>
    <w:rsid w:val="002B20B3"/>
    <w:rsid w:val="002B214E"/>
    <w:rsid w:val="002B2292"/>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8E"/>
    <w:rsid w:val="002B548D"/>
    <w:rsid w:val="002B57A5"/>
    <w:rsid w:val="002B581D"/>
    <w:rsid w:val="002B5DCA"/>
    <w:rsid w:val="002B64ED"/>
    <w:rsid w:val="002B6874"/>
    <w:rsid w:val="002B68E8"/>
    <w:rsid w:val="002B6BDC"/>
    <w:rsid w:val="002B6C3C"/>
    <w:rsid w:val="002B6DB1"/>
    <w:rsid w:val="002B7342"/>
    <w:rsid w:val="002B75B0"/>
    <w:rsid w:val="002B7705"/>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DF7"/>
    <w:rsid w:val="002C20F2"/>
    <w:rsid w:val="002C232C"/>
    <w:rsid w:val="002C2715"/>
    <w:rsid w:val="002C2A32"/>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47B"/>
    <w:rsid w:val="002C57D6"/>
    <w:rsid w:val="002C5AFA"/>
    <w:rsid w:val="002C5BB9"/>
    <w:rsid w:val="002C5F32"/>
    <w:rsid w:val="002C6087"/>
    <w:rsid w:val="002C61B0"/>
    <w:rsid w:val="002C664D"/>
    <w:rsid w:val="002C6779"/>
    <w:rsid w:val="002C6A96"/>
    <w:rsid w:val="002C6B7F"/>
    <w:rsid w:val="002C6BA7"/>
    <w:rsid w:val="002C6D22"/>
    <w:rsid w:val="002C6E82"/>
    <w:rsid w:val="002C6FDF"/>
    <w:rsid w:val="002C7035"/>
    <w:rsid w:val="002C7086"/>
    <w:rsid w:val="002C795E"/>
    <w:rsid w:val="002C79E1"/>
    <w:rsid w:val="002C7EA5"/>
    <w:rsid w:val="002D001D"/>
    <w:rsid w:val="002D0033"/>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5A8"/>
    <w:rsid w:val="002D28B0"/>
    <w:rsid w:val="002D292F"/>
    <w:rsid w:val="002D2A95"/>
    <w:rsid w:val="002D2D52"/>
    <w:rsid w:val="002D31FF"/>
    <w:rsid w:val="002D3451"/>
    <w:rsid w:val="002D34A0"/>
    <w:rsid w:val="002D351D"/>
    <w:rsid w:val="002D3648"/>
    <w:rsid w:val="002D3903"/>
    <w:rsid w:val="002D3BBC"/>
    <w:rsid w:val="002D3D3E"/>
    <w:rsid w:val="002D3D5F"/>
    <w:rsid w:val="002D40B7"/>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42E"/>
    <w:rsid w:val="002D6464"/>
    <w:rsid w:val="002D6508"/>
    <w:rsid w:val="002D68E6"/>
    <w:rsid w:val="002D6AAE"/>
    <w:rsid w:val="002D6C37"/>
    <w:rsid w:val="002D6DAE"/>
    <w:rsid w:val="002D6DF1"/>
    <w:rsid w:val="002D710E"/>
    <w:rsid w:val="002D71BF"/>
    <w:rsid w:val="002D7777"/>
    <w:rsid w:val="002D77A0"/>
    <w:rsid w:val="002D7A3C"/>
    <w:rsid w:val="002E0319"/>
    <w:rsid w:val="002E0734"/>
    <w:rsid w:val="002E076F"/>
    <w:rsid w:val="002E07A4"/>
    <w:rsid w:val="002E08D0"/>
    <w:rsid w:val="002E0CB0"/>
    <w:rsid w:val="002E0DC2"/>
    <w:rsid w:val="002E0E1D"/>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F79"/>
    <w:rsid w:val="002E52BA"/>
    <w:rsid w:val="002E5480"/>
    <w:rsid w:val="002E5CC7"/>
    <w:rsid w:val="002E6078"/>
    <w:rsid w:val="002E6166"/>
    <w:rsid w:val="002E629D"/>
    <w:rsid w:val="002E63D9"/>
    <w:rsid w:val="002E640E"/>
    <w:rsid w:val="002E6486"/>
    <w:rsid w:val="002E6686"/>
    <w:rsid w:val="002E66CC"/>
    <w:rsid w:val="002E67FF"/>
    <w:rsid w:val="002E6A79"/>
    <w:rsid w:val="002E6AA4"/>
    <w:rsid w:val="002E6ADA"/>
    <w:rsid w:val="002E6B29"/>
    <w:rsid w:val="002E6C35"/>
    <w:rsid w:val="002E6DD5"/>
    <w:rsid w:val="002E709F"/>
    <w:rsid w:val="002E7276"/>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F07"/>
    <w:rsid w:val="002F2FC3"/>
    <w:rsid w:val="002F3196"/>
    <w:rsid w:val="002F31A5"/>
    <w:rsid w:val="002F34A2"/>
    <w:rsid w:val="002F35CA"/>
    <w:rsid w:val="002F3B3C"/>
    <w:rsid w:val="002F3C3E"/>
    <w:rsid w:val="002F3CDE"/>
    <w:rsid w:val="002F3CF1"/>
    <w:rsid w:val="002F3E01"/>
    <w:rsid w:val="002F4672"/>
    <w:rsid w:val="002F49C9"/>
    <w:rsid w:val="002F4DBA"/>
    <w:rsid w:val="002F505B"/>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4E3"/>
    <w:rsid w:val="00300563"/>
    <w:rsid w:val="00300786"/>
    <w:rsid w:val="0030086B"/>
    <w:rsid w:val="0030109D"/>
    <w:rsid w:val="003010CF"/>
    <w:rsid w:val="00301153"/>
    <w:rsid w:val="003011E6"/>
    <w:rsid w:val="00301211"/>
    <w:rsid w:val="00301472"/>
    <w:rsid w:val="0030150A"/>
    <w:rsid w:val="003015B2"/>
    <w:rsid w:val="003016A6"/>
    <w:rsid w:val="00301C18"/>
    <w:rsid w:val="00301D04"/>
    <w:rsid w:val="00301DC9"/>
    <w:rsid w:val="00301DD9"/>
    <w:rsid w:val="00301DFB"/>
    <w:rsid w:val="00301E83"/>
    <w:rsid w:val="00302132"/>
    <w:rsid w:val="003028D6"/>
    <w:rsid w:val="00302B99"/>
    <w:rsid w:val="00302DB4"/>
    <w:rsid w:val="00302E2F"/>
    <w:rsid w:val="00303251"/>
    <w:rsid w:val="003032F7"/>
    <w:rsid w:val="00303440"/>
    <w:rsid w:val="00303449"/>
    <w:rsid w:val="00303C45"/>
    <w:rsid w:val="00303C9B"/>
    <w:rsid w:val="00303D97"/>
    <w:rsid w:val="003044AD"/>
    <w:rsid w:val="003048B8"/>
    <w:rsid w:val="00304A5A"/>
    <w:rsid w:val="00304B71"/>
    <w:rsid w:val="00304D5D"/>
    <w:rsid w:val="00304D9B"/>
    <w:rsid w:val="00304E5A"/>
    <w:rsid w:val="0030536E"/>
    <w:rsid w:val="00305519"/>
    <w:rsid w:val="003055E6"/>
    <w:rsid w:val="003057CE"/>
    <w:rsid w:val="00305836"/>
    <w:rsid w:val="00305AA1"/>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07F34"/>
    <w:rsid w:val="003100C8"/>
    <w:rsid w:val="00310212"/>
    <w:rsid w:val="00310A14"/>
    <w:rsid w:val="00311161"/>
    <w:rsid w:val="0031128D"/>
    <w:rsid w:val="00311900"/>
    <w:rsid w:val="00311A42"/>
    <w:rsid w:val="00311D2D"/>
    <w:rsid w:val="00312141"/>
    <w:rsid w:val="00312306"/>
    <w:rsid w:val="00312400"/>
    <w:rsid w:val="0031257B"/>
    <w:rsid w:val="00312739"/>
    <w:rsid w:val="0031278A"/>
    <w:rsid w:val="003127A6"/>
    <w:rsid w:val="00312872"/>
    <w:rsid w:val="00312953"/>
    <w:rsid w:val="00312AAB"/>
    <w:rsid w:val="00312D10"/>
    <w:rsid w:val="00313403"/>
    <w:rsid w:val="00313494"/>
    <w:rsid w:val="003139C1"/>
    <w:rsid w:val="003140F3"/>
    <w:rsid w:val="00314235"/>
    <w:rsid w:val="00314496"/>
    <w:rsid w:val="00314E3E"/>
    <w:rsid w:val="00314F6F"/>
    <w:rsid w:val="00315290"/>
    <w:rsid w:val="003153BF"/>
    <w:rsid w:val="00315590"/>
    <w:rsid w:val="003155D3"/>
    <w:rsid w:val="00315A45"/>
    <w:rsid w:val="003160A8"/>
    <w:rsid w:val="003160C8"/>
    <w:rsid w:val="00316153"/>
    <w:rsid w:val="00316710"/>
    <w:rsid w:val="00316776"/>
    <w:rsid w:val="00316C8E"/>
    <w:rsid w:val="00316D03"/>
    <w:rsid w:val="00316F6C"/>
    <w:rsid w:val="003178DA"/>
    <w:rsid w:val="00317ACF"/>
    <w:rsid w:val="00317BC0"/>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D7"/>
    <w:rsid w:val="003228DA"/>
    <w:rsid w:val="00322AA0"/>
    <w:rsid w:val="00322CAB"/>
    <w:rsid w:val="003230AD"/>
    <w:rsid w:val="00323526"/>
    <w:rsid w:val="00323687"/>
    <w:rsid w:val="00323860"/>
    <w:rsid w:val="003238AC"/>
    <w:rsid w:val="003239D6"/>
    <w:rsid w:val="00323A15"/>
    <w:rsid w:val="00323B0E"/>
    <w:rsid w:val="00323BA7"/>
    <w:rsid w:val="00323D6B"/>
    <w:rsid w:val="0032421D"/>
    <w:rsid w:val="003247EF"/>
    <w:rsid w:val="00324804"/>
    <w:rsid w:val="00324933"/>
    <w:rsid w:val="00324B99"/>
    <w:rsid w:val="00324EC1"/>
    <w:rsid w:val="00324ECD"/>
    <w:rsid w:val="00325122"/>
    <w:rsid w:val="003252C8"/>
    <w:rsid w:val="0032536E"/>
    <w:rsid w:val="00325447"/>
    <w:rsid w:val="00325BDF"/>
    <w:rsid w:val="00325E55"/>
    <w:rsid w:val="00326957"/>
    <w:rsid w:val="00326A55"/>
    <w:rsid w:val="00326AE2"/>
    <w:rsid w:val="00326E46"/>
    <w:rsid w:val="003270EB"/>
    <w:rsid w:val="003273EA"/>
    <w:rsid w:val="00327975"/>
    <w:rsid w:val="00327B0B"/>
    <w:rsid w:val="00327E70"/>
    <w:rsid w:val="00327F40"/>
    <w:rsid w:val="00330113"/>
    <w:rsid w:val="0033019C"/>
    <w:rsid w:val="003301D4"/>
    <w:rsid w:val="0033027A"/>
    <w:rsid w:val="003304D1"/>
    <w:rsid w:val="00330719"/>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61"/>
    <w:rsid w:val="00332CAA"/>
    <w:rsid w:val="00332D07"/>
    <w:rsid w:val="00332DBB"/>
    <w:rsid w:val="003330F7"/>
    <w:rsid w:val="003335DD"/>
    <w:rsid w:val="003336B3"/>
    <w:rsid w:val="00333B1B"/>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10AD"/>
    <w:rsid w:val="003410C4"/>
    <w:rsid w:val="003413A0"/>
    <w:rsid w:val="00341499"/>
    <w:rsid w:val="003414E2"/>
    <w:rsid w:val="003416EA"/>
    <w:rsid w:val="00341722"/>
    <w:rsid w:val="00341ADF"/>
    <w:rsid w:val="00341E79"/>
    <w:rsid w:val="00341ED8"/>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703"/>
    <w:rsid w:val="00344866"/>
    <w:rsid w:val="00344B15"/>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F7F"/>
    <w:rsid w:val="00347564"/>
    <w:rsid w:val="0034788F"/>
    <w:rsid w:val="00347A77"/>
    <w:rsid w:val="00347BE1"/>
    <w:rsid w:val="00347D3B"/>
    <w:rsid w:val="00347D5F"/>
    <w:rsid w:val="003500B2"/>
    <w:rsid w:val="00350108"/>
    <w:rsid w:val="00350162"/>
    <w:rsid w:val="0035018E"/>
    <w:rsid w:val="003502B4"/>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5067"/>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70C2"/>
    <w:rsid w:val="00357155"/>
    <w:rsid w:val="00357D92"/>
    <w:rsid w:val="00357E13"/>
    <w:rsid w:val="00360014"/>
    <w:rsid w:val="003600DE"/>
    <w:rsid w:val="00360232"/>
    <w:rsid w:val="003602C3"/>
    <w:rsid w:val="003602E0"/>
    <w:rsid w:val="003604E4"/>
    <w:rsid w:val="0036079B"/>
    <w:rsid w:val="00360A2E"/>
    <w:rsid w:val="00360B3A"/>
    <w:rsid w:val="00360D01"/>
    <w:rsid w:val="00360E11"/>
    <w:rsid w:val="00360ED0"/>
    <w:rsid w:val="003612F4"/>
    <w:rsid w:val="00361404"/>
    <w:rsid w:val="00361756"/>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94E"/>
    <w:rsid w:val="0037096C"/>
    <w:rsid w:val="00370BE7"/>
    <w:rsid w:val="00370C4C"/>
    <w:rsid w:val="00370E4F"/>
    <w:rsid w:val="00370FCA"/>
    <w:rsid w:val="00371127"/>
    <w:rsid w:val="00371215"/>
    <w:rsid w:val="00371B60"/>
    <w:rsid w:val="00371CB9"/>
    <w:rsid w:val="00371FEF"/>
    <w:rsid w:val="00372123"/>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BB"/>
    <w:rsid w:val="0037771A"/>
    <w:rsid w:val="003779E7"/>
    <w:rsid w:val="00377A39"/>
    <w:rsid w:val="00377BAB"/>
    <w:rsid w:val="00377E8D"/>
    <w:rsid w:val="003802DC"/>
    <w:rsid w:val="00380417"/>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D3"/>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F5F"/>
    <w:rsid w:val="00390F60"/>
    <w:rsid w:val="00391629"/>
    <w:rsid w:val="003919D2"/>
    <w:rsid w:val="00391B72"/>
    <w:rsid w:val="00391B88"/>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A4C"/>
    <w:rsid w:val="00395B6C"/>
    <w:rsid w:val="00395D63"/>
    <w:rsid w:val="00396255"/>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6F2"/>
    <w:rsid w:val="003A3BC7"/>
    <w:rsid w:val="003A3CE3"/>
    <w:rsid w:val="003A3D39"/>
    <w:rsid w:val="003A3EC7"/>
    <w:rsid w:val="003A3FA0"/>
    <w:rsid w:val="003A40B4"/>
    <w:rsid w:val="003A46BC"/>
    <w:rsid w:val="003A47C0"/>
    <w:rsid w:val="003A4AC1"/>
    <w:rsid w:val="003A4CDB"/>
    <w:rsid w:val="003A4ECD"/>
    <w:rsid w:val="003A4F2A"/>
    <w:rsid w:val="003A512E"/>
    <w:rsid w:val="003A53FC"/>
    <w:rsid w:val="003A5C5C"/>
    <w:rsid w:val="003A5F31"/>
    <w:rsid w:val="003A6283"/>
    <w:rsid w:val="003A6519"/>
    <w:rsid w:val="003A65D6"/>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AD"/>
    <w:rsid w:val="003B1882"/>
    <w:rsid w:val="003B19CE"/>
    <w:rsid w:val="003B19F7"/>
    <w:rsid w:val="003B1AEC"/>
    <w:rsid w:val="003B1CBB"/>
    <w:rsid w:val="003B1D0E"/>
    <w:rsid w:val="003B1D36"/>
    <w:rsid w:val="003B1F9D"/>
    <w:rsid w:val="003B280F"/>
    <w:rsid w:val="003B2834"/>
    <w:rsid w:val="003B29C0"/>
    <w:rsid w:val="003B2B28"/>
    <w:rsid w:val="003B2C7E"/>
    <w:rsid w:val="003B338F"/>
    <w:rsid w:val="003B33D3"/>
    <w:rsid w:val="003B3575"/>
    <w:rsid w:val="003B37F3"/>
    <w:rsid w:val="003B37F4"/>
    <w:rsid w:val="003B3AEC"/>
    <w:rsid w:val="003B3BB2"/>
    <w:rsid w:val="003B3DEF"/>
    <w:rsid w:val="003B4224"/>
    <w:rsid w:val="003B4652"/>
    <w:rsid w:val="003B48EA"/>
    <w:rsid w:val="003B4989"/>
    <w:rsid w:val="003B4CD1"/>
    <w:rsid w:val="003B4E44"/>
    <w:rsid w:val="003B50BC"/>
    <w:rsid w:val="003B5144"/>
    <w:rsid w:val="003B51F6"/>
    <w:rsid w:val="003B52B7"/>
    <w:rsid w:val="003B545E"/>
    <w:rsid w:val="003B5460"/>
    <w:rsid w:val="003B5469"/>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C88"/>
    <w:rsid w:val="003B7D7E"/>
    <w:rsid w:val="003C0043"/>
    <w:rsid w:val="003C039B"/>
    <w:rsid w:val="003C03D3"/>
    <w:rsid w:val="003C041E"/>
    <w:rsid w:val="003C05E4"/>
    <w:rsid w:val="003C064A"/>
    <w:rsid w:val="003C078C"/>
    <w:rsid w:val="003C079D"/>
    <w:rsid w:val="003C0830"/>
    <w:rsid w:val="003C1012"/>
    <w:rsid w:val="003C107E"/>
    <w:rsid w:val="003C1173"/>
    <w:rsid w:val="003C11C9"/>
    <w:rsid w:val="003C1229"/>
    <w:rsid w:val="003C15AF"/>
    <w:rsid w:val="003C15E1"/>
    <w:rsid w:val="003C17E7"/>
    <w:rsid w:val="003C1A60"/>
    <w:rsid w:val="003C1B1F"/>
    <w:rsid w:val="003C1C26"/>
    <w:rsid w:val="003C1C42"/>
    <w:rsid w:val="003C1FD4"/>
    <w:rsid w:val="003C2069"/>
    <w:rsid w:val="003C213D"/>
    <w:rsid w:val="003C21CD"/>
    <w:rsid w:val="003C2301"/>
    <w:rsid w:val="003C2406"/>
    <w:rsid w:val="003C25AD"/>
    <w:rsid w:val="003C2664"/>
    <w:rsid w:val="003C2CDC"/>
    <w:rsid w:val="003C2D21"/>
    <w:rsid w:val="003C2F0D"/>
    <w:rsid w:val="003C3522"/>
    <w:rsid w:val="003C3896"/>
    <w:rsid w:val="003C3BF1"/>
    <w:rsid w:val="003C452A"/>
    <w:rsid w:val="003C45F9"/>
    <w:rsid w:val="003C4B5C"/>
    <w:rsid w:val="003C4E23"/>
    <w:rsid w:val="003C4E67"/>
    <w:rsid w:val="003C4E85"/>
    <w:rsid w:val="003C4EBD"/>
    <w:rsid w:val="003C518B"/>
    <w:rsid w:val="003C5350"/>
    <w:rsid w:val="003C5416"/>
    <w:rsid w:val="003C567F"/>
    <w:rsid w:val="003C5696"/>
    <w:rsid w:val="003C58BC"/>
    <w:rsid w:val="003C5E6B"/>
    <w:rsid w:val="003C5E8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2AC"/>
    <w:rsid w:val="003D2542"/>
    <w:rsid w:val="003D2BF9"/>
    <w:rsid w:val="003D2C1D"/>
    <w:rsid w:val="003D2C34"/>
    <w:rsid w:val="003D2EC0"/>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3A4"/>
    <w:rsid w:val="003D63CB"/>
    <w:rsid w:val="003D65B7"/>
    <w:rsid w:val="003D65E3"/>
    <w:rsid w:val="003D66D2"/>
    <w:rsid w:val="003D6790"/>
    <w:rsid w:val="003D68EB"/>
    <w:rsid w:val="003D6946"/>
    <w:rsid w:val="003D6BE5"/>
    <w:rsid w:val="003D6C26"/>
    <w:rsid w:val="003D6D5C"/>
    <w:rsid w:val="003D6F66"/>
    <w:rsid w:val="003D7035"/>
    <w:rsid w:val="003D73DB"/>
    <w:rsid w:val="003D7440"/>
    <w:rsid w:val="003D7487"/>
    <w:rsid w:val="003D7584"/>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508"/>
    <w:rsid w:val="003E464F"/>
    <w:rsid w:val="003E4858"/>
    <w:rsid w:val="003E485E"/>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884"/>
    <w:rsid w:val="003E69A4"/>
    <w:rsid w:val="003E6ABD"/>
    <w:rsid w:val="003E6AC5"/>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FB"/>
    <w:rsid w:val="003F788D"/>
    <w:rsid w:val="003F78C0"/>
    <w:rsid w:val="003F7912"/>
    <w:rsid w:val="003F7C31"/>
    <w:rsid w:val="003F7DC0"/>
    <w:rsid w:val="003F7E43"/>
    <w:rsid w:val="00400198"/>
    <w:rsid w:val="004005A2"/>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B8"/>
    <w:rsid w:val="00412CA4"/>
    <w:rsid w:val="00412F08"/>
    <w:rsid w:val="00413053"/>
    <w:rsid w:val="0041319C"/>
    <w:rsid w:val="004134B7"/>
    <w:rsid w:val="00413650"/>
    <w:rsid w:val="0041378F"/>
    <w:rsid w:val="004137A7"/>
    <w:rsid w:val="004137B6"/>
    <w:rsid w:val="004138A4"/>
    <w:rsid w:val="00413A54"/>
    <w:rsid w:val="00413AE9"/>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665"/>
    <w:rsid w:val="00416A67"/>
    <w:rsid w:val="00416ACB"/>
    <w:rsid w:val="00416C17"/>
    <w:rsid w:val="00416C1C"/>
    <w:rsid w:val="00416D89"/>
    <w:rsid w:val="0041720C"/>
    <w:rsid w:val="0041727F"/>
    <w:rsid w:val="0041739E"/>
    <w:rsid w:val="0041742A"/>
    <w:rsid w:val="00417683"/>
    <w:rsid w:val="00417885"/>
    <w:rsid w:val="00417DB6"/>
    <w:rsid w:val="00417EFA"/>
    <w:rsid w:val="00420794"/>
    <w:rsid w:val="00420D95"/>
    <w:rsid w:val="00420E19"/>
    <w:rsid w:val="0042102F"/>
    <w:rsid w:val="004212B8"/>
    <w:rsid w:val="0042131B"/>
    <w:rsid w:val="0042191E"/>
    <w:rsid w:val="004219CF"/>
    <w:rsid w:val="00421B8B"/>
    <w:rsid w:val="00421DCF"/>
    <w:rsid w:val="00422041"/>
    <w:rsid w:val="00422341"/>
    <w:rsid w:val="004225B6"/>
    <w:rsid w:val="00422B8A"/>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6062"/>
    <w:rsid w:val="00426266"/>
    <w:rsid w:val="0042639E"/>
    <w:rsid w:val="00426880"/>
    <w:rsid w:val="00426CF7"/>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B7E"/>
    <w:rsid w:val="00450C89"/>
    <w:rsid w:val="004510CD"/>
    <w:rsid w:val="0045136B"/>
    <w:rsid w:val="004515F1"/>
    <w:rsid w:val="00451756"/>
    <w:rsid w:val="00451A5C"/>
    <w:rsid w:val="00451C7E"/>
    <w:rsid w:val="004520C1"/>
    <w:rsid w:val="0045224E"/>
    <w:rsid w:val="00452350"/>
    <w:rsid w:val="004526D8"/>
    <w:rsid w:val="004527E3"/>
    <w:rsid w:val="00452A23"/>
    <w:rsid w:val="00452D25"/>
    <w:rsid w:val="00452E68"/>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F7B"/>
    <w:rsid w:val="00455FC3"/>
    <w:rsid w:val="00455FFB"/>
    <w:rsid w:val="004563A7"/>
    <w:rsid w:val="004563E4"/>
    <w:rsid w:val="00456421"/>
    <w:rsid w:val="00456AE9"/>
    <w:rsid w:val="00456C9C"/>
    <w:rsid w:val="00456D0A"/>
    <w:rsid w:val="00456D5F"/>
    <w:rsid w:val="00456DAB"/>
    <w:rsid w:val="00456E3A"/>
    <w:rsid w:val="00456F59"/>
    <w:rsid w:val="00457137"/>
    <w:rsid w:val="00457493"/>
    <w:rsid w:val="004574D8"/>
    <w:rsid w:val="0045756F"/>
    <w:rsid w:val="00457690"/>
    <w:rsid w:val="0045778E"/>
    <w:rsid w:val="004578F3"/>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7116"/>
    <w:rsid w:val="0046714E"/>
    <w:rsid w:val="0046734F"/>
    <w:rsid w:val="004673AC"/>
    <w:rsid w:val="00467468"/>
    <w:rsid w:val="00467488"/>
    <w:rsid w:val="004675B1"/>
    <w:rsid w:val="00467607"/>
    <w:rsid w:val="00467741"/>
    <w:rsid w:val="0046789A"/>
    <w:rsid w:val="004678F2"/>
    <w:rsid w:val="00467B5A"/>
    <w:rsid w:val="00467E76"/>
    <w:rsid w:val="004700A6"/>
    <w:rsid w:val="00470253"/>
    <w:rsid w:val="0047048F"/>
    <w:rsid w:val="004704F3"/>
    <w:rsid w:val="0047069F"/>
    <w:rsid w:val="0047083E"/>
    <w:rsid w:val="00470B42"/>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78C"/>
    <w:rsid w:val="00473881"/>
    <w:rsid w:val="004738F5"/>
    <w:rsid w:val="00473EDA"/>
    <w:rsid w:val="00474002"/>
    <w:rsid w:val="00474063"/>
    <w:rsid w:val="004741BD"/>
    <w:rsid w:val="00474220"/>
    <w:rsid w:val="00474AEE"/>
    <w:rsid w:val="00474C39"/>
    <w:rsid w:val="004752D3"/>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BAB"/>
    <w:rsid w:val="00482BBE"/>
    <w:rsid w:val="00482D85"/>
    <w:rsid w:val="00483094"/>
    <w:rsid w:val="004830B1"/>
    <w:rsid w:val="0048317E"/>
    <w:rsid w:val="00483241"/>
    <w:rsid w:val="004832AB"/>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970"/>
    <w:rsid w:val="00485C0D"/>
    <w:rsid w:val="00485CAB"/>
    <w:rsid w:val="00485D8B"/>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A01F1"/>
    <w:rsid w:val="004A01F5"/>
    <w:rsid w:val="004A047D"/>
    <w:rsid w:val="004A04A2"/>
    <w:rsid w:val="004A0590"/>
    <w:rsid w:val="004A06C6"/>
    <w:rsid w:val="004A0765"/>
    <w:rsid w:val="004A08ED"/>
    <w:rsid w:val="004A0AA9"/>
    <w:rsid w:val="004A0C8A"/>
    <w:rsid w:val="004A0F39"/>
    <w:rsid w:val="004A18B1"/>
    <w:rsid w:val="004A1B99"/>
    <w:rsid w:val="004A223D"/>
    <w:rsid w:val="004A251F"/>
    <w:rsid w:val="004A26DE"/>
    <w:rsid w:val="004A2FCC"/>
    <w:rsid w:val="004A3253"/>
    <w:rsid w:val="004A3292"/>
    <w:rsid w:val="004A33A9"/>
    <w:rsid w:val="004A3BF1"/>
    <w:rsid w:val="004A3C7D"/>
    <w:rsid w:val="004A3E42"/>
    <w:rsid w:val="004A3FBA"/>
    <w:rsid w:val="004A4375"/>
    <w:rsid w:val="004A45AE"/>
    <w:rsid w:val="004A45DF"/>
    <w:rsid w:val="004A4715"/>
    <w:rsid w:val="004A4C11"/>
    <w:rsid w:val="004A4CAB"/>
    <w:rsid w:val="004A4D6F"/>
    <w:rsid w:val="004A5046"/>
    <w:rsid w:val="004A514F"/>
    <w:rsid w:val="004A5241"/>
    <w:rsid w:val="004A559E"/>
    <w:rsid w:val="004A5651"/>
    <w:rsid w:val="004A565E"/>
    <w:rsid w:val="004A5B04"/>
    <w:rsid w:val="004A5DF3"/>
    <w:rsid w:val="004A5EC9"/>
    <w:rsid w:val="004A5F48"/>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EBA"/>
    <w:rsid w:val="004B2FD8"/>
    <w:rsid w:val="004B316D"/>
    <w:rsid w:val="004B322D"/>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514F"/>
    <w:rsid w:val="004B5157"/>
    <w:rsid w:val="004B51AE"/>
    <w:rsid w:val="004B5291"/>
    <w:rsid w:val="004B5811"/>
    <w:rsid w:val="004B5832"/>
    <w:rsid w:val="004B5DFC"/>
    <w:rsid w:val="004B63F1"/>
    <w:rsid w:val="004B6496"/>
    <w:rsid w:val="004B6933"/>
    <w:rsid w:val="004B6C0C"/>
    <w:rsid w:val="004B71BF"/>
    <w:rsid w:val="004B7783"/>
    <w:rsid w:val="004B7CAA"/>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94B"/>
    <w:rsid w:val="004C19A3"/>
    <w:rsid w:val="004C1A9F"/>
    <w:rsid w:val="004C1D1D"/>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322"/>
    <w:rsid w:val="004C43AE"/>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9A7"/>
    <w:rsid w:val="004D5D90"/>
    <w:rsid w:val="004D5FF1"/>
    <w:rsid w:val="004D6251"/>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BE8"/>
    <w:rsid w:val="004E6E51"/>
    <w:rsid w:val="004E709A"/>
    <w:rsid w:val="004E726B"/>
    <w:rsid w:val="004E72B9"/>
    <w:rsid w:val="004E731F"/>
    <w:rsid w:val="004E73C4"/>
    <w:rsid w:val="004E77A3"/>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28"/>
    <w:rsid w:val="004F77C2"/>
    <w:rsid w:val="004F78C6"/>
    <w:rsid w:val="004F79C1"/>
    <w:rsid w:val="004F7BCA"/>
    <w:rsid w:val="004F7D89"/>
    <w:rsid w:val="0050021D"/>
    <w:rsid w:val="00500564"/>
    <w:rsid w:val="00500B33"/>
    <w:rsid w:val="00500E23"/>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468"/>
    <w:rsid w:val="00511A75"/>
    <w:rsid w:val="00511A7C"/>
    <w:rsid w:val="00511C6E"/>
    <w:rsid w:val="00511DF9"/>
    <w:rsid w:val="00511F15"/>
    <w:rsid w:val="00512090"/>
    <w:rsid w:val="005126EE"/>
    <w:rsid w:val="0051272A"/>
    <w:rsid w:val="00512A6E"/>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4F"/>
    <w:rsid w:val="005266CE"/>
    <w:rsid w:val="005269A8"/>
    <w:rsid w:val="00526C02"/>
    <w:rsid w:val="00526D59"/>
    <w:rsid w:val="00526DB4"/>
    <w:rsid w:val="00526EB9"/>
    <w:rsid w:val="00527098"/>
    <w:rsid w:val="00527200"/>
    <w:rsid w:val="005274A4"/>
    <w:rsid w:val="0053004C"/>
    <w:rsid w:val="00530157"/>
    <w:rsid w:val="005302AA"/>
    <w:rsid w:val="00530423"/>
    <w:rsid w:val="005308A1"/>
    <w:rsid w:val="00530A65"/>
    <w:rsid w:val="00530C01"/>
    <w:rsid w:val="00530D9C"/>
    <w:rsid w:val="0053150C"/>
    <w:rsid w:val="00531688"/>
    <w:rsid w:val="005316E9"/>
    <w:rsid w:val="00531CC6"/>
    <w:rsid w:val="00531D8D"/>
    <w:rsid w:val="00531D97"/>
    <w:rsid w:val="00531EBE"/>
    <w:rsid w:val="00532094"/>
    <w:rsid w:val="005320C3"/>
    <w:rsid w:val="005320F8"/>
    <w:rsid w:val="005326B5"/>
    <w:rsid w:val="005328A2"/>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D1"/>
    <w:rsid w:val="00534A5A"/>
    <w:rsid w:val="00534C66"/>
    <w:rsid w:val="00534E29"/>
    <w:rsid w:val="00534E50"/>
    <w:rsid w:val="00535415"/>
    <w:rsid w:val="00535506"/>
    <w:rsid w:val="0053558B"/>
    <w:rsid w:val="00535974"/>
    <w:rsid w:val="00535B79"/>
    <w:rsid w:val="00535CF5"/>
    <w:rsid w:val="00535D5E"/>
    <w:rsid w:val="00535D7C"/>
    <w:rsid w:val="00535DAF"/>
    <w:rsid w:val="00535EF1"/>
    <w:rsid w:val="0053607E"/>
    <w:rsid w:val="00536579"/>
    <w:rsid w:val="00536629"/>
    <w:rsid w:val="00536835"/>
    <w:rsid w:val="00536988"/>
    <w:rsid w:val="00536C1E"/>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1B8"/>
    <w:rsid w:val="00550369"/>
    <w:rsid w:val="0055040F"/>
    <w:rsid w:val="00550620"/>
    <w:rsid w:val="00550AD1"/>
    <w:rsid w:val="00550B8B"/>
    <w:rsid w:val="00550C90"/>
    <w:rsid w:val="00550F3F"/>
    <w:rsid w:val="00551320"/>
    <w:rsid w:val="00551820"/>
    <w:rsid w:val="0055184C"/>
    <w:rsid w:val="005518A4"/>
    <w:rsid w:val="005519A0"/>
    <w:rsid w:val="005519E1"/>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291"/>
    <w:rsid w:val="00554391"/>
    <w:rsid w:val="0055450A"/>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600F5"/>
    <w:rsid w:val="0056017F"/>
    <w:rsid w:val="0056050A"/>
    <w:rsid w:val="005605C0"/>
    <w:rsid w:val="005607C1"/>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3442"/>
    <w:rsid w:val="0056345E"/>
    <w:rsid w:val="005635FC"/>
    <w:rsid w:val="0056389A"/>
    <w:rsid w:val="005638D4"/>
    <w:rsid w:val="00563A5D"/>
    <w:rsid w:val="00563D1F"/>
    <w:rsid w:val="0056444F"/>
    <w:rsid w:val="0056472A"/>
    <w:rsid w:val="00564A45"/>
    <w:rsid w:val="00564C94"/>
    <w:rsid w:val="00564C9C"/>
    <w:rsid w:val="00564F3E"/>
    <w:rsid w:val="005650F2"/>
    <w:rsid w:val="005651D3"/>
    <w:rsid w:val="0056528F"/>
    <w:rsid w:val="005652AA"/>
    <w:rsid w:val="005655A6"/>
    <w:rsid w:val="005656ED"/>
    <w:rsid w:val="005659C6"/>
    <w:rsid w:val="005659FB"/>
    <w:rsid w:val="00565F5C"/>
    <w:rsid w:val="005664EC"/>
    <w:rsid w:val="00566544"/>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DD"/>
    <w:rsid w:val="00583836"/>
    <w:rsid w:val="005839DE"/>
    <w:rsid w:val="00583B2F"/>
    <w:rsid w:val="00583E14"/>
    <w:rsid w:val="00584416"/>
    <w:rsid w:val="005849AB"/>
    <w:rsid w:val="00584B39"/>
    <w:rsid w:val="00584D74"/>
    <w:rsid w:val="00584D87"/>
    <w:rsid w:val="00585000"/>
    <w:rsid w:val="00585028"/>
    <w:rsid w:val="005854D1"/>
    <w:rsid w:val="00585751"/>
    <w:rsid w:val="00585A52"/>
    <w:rsid w:val="00585ACA"/>
    <w:rsid w:val="00585CF6"/>
    <w:rsid w:val="00585F5B"/>
    <w:rsid w:val="005861CC"/>
    <w:rsid w:val="0058620A"/>
    <w:rsid w:val="0058623C"/>
    <w:rsid w:val="005869AC"/>
    <w:rsid w:val="00586A96"/>
    <w:rsid w:val="00586C78"/>
    <w:rsid w:val="0058736C"/>
    <w:rsid w:val="005874BA"/>
    <w:rsid w:val="0058752F"/>
    <w:rsid w:val="005875B2"/>
    <w:rsid w:val="005877D3"/>
    <w:rsid w:val="00587A4B"/>
    <w:rsid w:val="00587C16"/>
    <w:rsid w:val="00587FC0"/>
    <w:rsid w:val="0059049B"/>
    <w:rsid w:val="005906AD"/>
    <w:rsid w:val="00590B33"/>
    <w:rsid w:val="00590B67"/>
    <w:rsid w:val="00590CC0"/>
    <w:rsid w:val="00590CD1"/>
    <w:rsid w:val="00590D42"/>
    <w:rsid w:val="00590DA6"/>
    <w:rsid w:val="00590E43"/>
    <w:rsid w:val="00590F52"/>
    <w:rsid w:val="00590FDD"/>
    <w:rsid w:val="0059156B"/>
    <w:rsid w:val="005916F2"/>
    <w:rsid w:val="0059174D"/>
    <w:rsid w:val="00591B75"/>
    <w:rsid w:val="00591C7D"/>
    <w:rsid w:val="00591CF6"/>
    <w:rsid w:val="00592071"/>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85D"/>
    <w:rsid w:val="005969BB"/>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5AA"/>
    <w:rsid w:val="005A269F"/>
    <w:rsid w:val="005A26D9"/>
    <w:rsid w:val="005A2731"/>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279"/>
    <w:rsid w:val="005B535D"/>
    <w:rsid w:val="005B53ED"/>
    <w:rsid w:val="005B5FF7"/>
    <w:rsid w:val="005B61FF"/>
    <w:rsid w:val="005B6711"/>
    <w:rsid w:val="005B6881"/>
    <w:rsid w:val="005B6F1A"/>
    <w:rsid w:val="005B719D"/>
    <w:rsid w:val="005B7674"/>
    <w:rsid w:val="005B7846"/>
    <w:rsid w:val="005B7931"/>
    <w:rsid w:val="005B7DD1"/>
    <w:rsid w:val="005B7E74"/>
    <w:rsid w:val="005C00A0"/>
    <w:rsid w:val="005C022A"/>
    <w:rsid w:val="005C078D"/>
    <w:rsid w:val="005C0ADF"/>
    <w:rsid w:val="005C0DE2"/>
    <w:rsid w:val="005C1182"/>
    <w:rsid w:val="005C11AE"/>
    <w:rsid w:val="005C1251"/>
    <w:rsid w:val="005C14AB"/>
    <w:rsid w:val="005C1981"/>
    <w:rsid w:val="005C1A2A"/>
    <w:rsid w:val="005C1B22"/>
    <w:rsid w:val="005C2403"/>
    <w:rsid w:val="005C28FA"/>
    <w:rsid w:val="005C2D52"/>
    <w:rsid w:val="005C338F"/>
    <w:rsid w:val="005C34A9"/>
    <w:rsid w:val="005C3851"/>
    <w:rsid w:val="005C389C"/>
    <w:rsid w:val="005C3911"/>
    <w:rsid w:val="005C3B3F"/>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A01"/>
    <w:rsid w:val="005C5CE8"/>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578"/>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D3E"/>
    <w:rsid w:val="005E7EED"/>
    <w:rsid w:val="005E7F5F"/>
    <w:rsid w:val="005F00D0"/>
    <w:rsid w:val="005F024B"/>
    <w:rsid w:val="005F032D"/>
    <w:rsid w:val="005F04F1"/>
    <w:rsid w:val="005F0A43"/>
    <w:rsid w:val="005F0F2E"/>
    <w:rsid w:val="005F10AD"/>
    <w:rsid w:val="005F11DB"/>
    <w:rsid w:val="005F1480"/>
    <w:rsid w:val="005F1616"/>
    <w:rsid w:val="005F17BD"/>
    <w:rsid w:val="005F1B15"/>
    <w:rsid w:val="005F1C97"/>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7D"/>
    <w:rsid w:val="006041C5"/>
    <w:rsid w:val="00604213"/>
    <w:rsid w:val="00604395"/>
    <w:rsid w:val="00604626"/>
    <w:rsid w:val="00604668"/>
    <w:rsid w:val="0060466C"/>
    <w:rsid w:val="00604923"/>
    <w:rsid w:val="00604A32"/>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0FC"/>
    <w:rsid w:val="00613363"/>
    <w:rsid w:val="00613741"/>
    <w:rsid w:val="006138A1"/>
    <w:rsid w:val="00613AF8"/>
    <w:rsid w:val="00613D8E"/>
    <w:rsid w:val="00613DF9"/>
    <w:rsid w:val="00613F8F"/>
    <w:rsid w:val="00613FBB"/>
    <w:rsid w:val="00613FFB"/>
    <w:rsid w:val="00614029"/>
    <w:rsid w:val="006142E0"/>
    <w:rsid w:val="006142E9"/>
    <w:rsid w:val="00614359"/>
    <w:rsid w:val="0061471E"/>
    <w:rsid w:val="00614AB4"/>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E63"/>
    <w:rsid w:val="0062025E"/>
    <w:rsid w:val="006205CA"/>
    <w:rsid w:val="00620716"/>
    <w:rsid w:val="00620CF8"/>
    <w:rsid w:val="00621078"/>
    <w:rsid w:val="006213AD"/>
    <w:rsid w:val="0062145A"/>
    <w:rsid w:val="00621711"/>
    <w:rsid w:val="006218E9"/>
    <w:rsid w:val="00621BBB"/>
    <w:rsid w:val="00621F53"/>
    <w:rsid w:val="006220CC"/>
    <w:rsid w:val="0062240C"/>
    <w:rsid w:val="00622C6C"/>
    <w:rsid w:val="00622E2A"/>
    <w:rsid w:val="00622EEA"/>
    <w:rsid w:val="00622F4E"/>
    <w:rsid w:val="00623089"/>
    <w:rsid w:val="0062308E"/>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D31"/>
    <w:rsid w:val="00627D3D"/>
    <w:rsid w:val="00627E70"/>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256"/>
    <w:rsid w:val="006414A1"/>
    <w:rsid w:val="00642179"/>
    <w:rsid w:val="00642521"/>
    <w:rsid w:val="00642CA7"/>
    <w:rsid w:val="00642D3B"/>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F8A"/>
    <w:rsid w:val="00654068"/>
    <w:rsid w:val="006543C2"/>
    <w:rsid w:val="00654613"/>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A5C"/>
    <w:rsid w:val="00656E74"/>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8AD"/>
    <w:rsid w:val="0066393B"/>
    <w:rsid w:val="00663976"/>
    <w:rsid w:val="00663BC1"/>
    <w:rsid w:val="00663DE4"/>
    <w:rsid w:val="00663EAF"/>
    <w:rsid w:val="00663ECA"/>
    <w:rsid w:val="006640C4"/>
    <w:rsid w:val="00664B05"/>
    <w:rsid w:val="00664F56"/>
    <w:rsid w:val="00664FAE"/>
    <w:rsid w:val="00665A04"/>
    <w:rsid w:val="00665D1E"/>
    <w:rsid w:val="00665F3E"/>
    <w:rsid w:val="00665FBF"/>
    <w:rsid w:val="0066609E"/>
    <w:rsid w:val="00666388"/>
    <w:rsid w:val="006665B4"/>
    <w:rsid w:val="0066669F"/>
    <w:rsid w:val="00666829"/>
    <w:rsid w:val="00666FB4"/>
    <w:rsid w:val="00667020"/>
    <w:rsid w:val="00667054"/>
    <w:rsid w:val="006670E1"/>
    <w:rsid w:val="0066732C"/>
    <w:rsid w:val="006673A6"/>
    <w:rsid w:val="006679F5"/>
    <w:rsid w:val="00667B77"/>
    <w:rsid w:val="006706E5"/>
    <w:rsid w:val="00670A3B"/>
    <w:rsid w:val="00670D6F"/>
    <w:rsid w:val="00670DB6"/>
    <w:rsid w:val="00670F89"/>
    <w:rsid w:val="00671026"/>
    <w:rsid w:val="006713DE"/>
    <w:rsid w:val="0067143D"/>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ECC"/>
    <w:rsid w:val="0068102E"/>
    <w:rsid w:val="00681211"/>
    <w:rsid w:val="006812C2"/>
    <w:rsid w:val="00681308"/>
    <w:rsid w:val="00681464"/>
    <w:rsid w:val="00681499"/>
    <w:rsid w:val="00681534"/>
    <w:rsid w:val="00681888"/>
    <w:rsid w:val="00681923"/>
    <w:rsid w:val="006819BD"/>
    <w:rsid w:val="00681B36"/>
    <w:rsid w:val="006820F1"/>
    <w:rsid w:val="006825DB"/>
    <w:rsid w:val="006828C3"/>
    <w:rsid w:val="00682E14"/>
    <w:rsid w:val="00683699"/>
    <w:rsid w:val="006836B3"/>
    <w:rsid w:val="006837FD"/>
    <w:rsid w:val="0068407E"/>
    <w:rsid w:val="0068427D"/>
    <w:rsid w:val="0068436C"/>
    <w:rsid w:val="00684E6E"/>
    <w:rsid w:val="00684FDE"/>
    <w:rsid w:val="00685153"/>
    <w:rsid w:val="006851ED"/>
    <w:rsid w:val="0068522B"/>
    <w:rsid w:val="00685288"/>
    <w:rsid w:val="0068545E"/>
    <w:rsid w:val="006854FC"/>
    <w:rsid w:val="00685590"/>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76"/>
    <w:rsid w:val="00687FAD"/>
    <w:rsid w:val="0069027B"/>
    <w:rsid w:val="0069079A"/>
    <w:rsid w:val="006907B8"/>
    <w:rsid w:val="00690A49"/>
    <w:rsid w:val="00690B14"/>
    <w:rsid w:val="00690B1F"/>
    <w:rsid w:val="00690BB6"/>
    <w:rsid w:val="00690C87"/>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342C"/>
    <w:rsid w:val="006934EE"/>
    <w:rsid w:val="0069350C"/>
    <w:rsid w:val="00693903"/>
    <w:rsid w:val="00693E1F"/>
    <w:rsid w:val="00693ECB"/>
    <w:rsid w:val="00694761"/>
    <w:rsid w:val="00694797"/>
    <w:rsid w:val="006948D3"/>
    <w:rsid w:val="00694995"/>
    <w:rsid w:val="006951AB"/>
    <w:rsid w:val="0069525D"/>
    <w:rsid w:val="006952E2"/>
    <w:rsid w:val="00695415"/>
    <w:rsid w:val="006954D8"/>
    <w:rsid w:val="006956B0"/>
    <w:rsid w:val="00695887"/>
    <w:rsid w:val="006958B0"/>
    <w:rsid w:val="00695903"/>
    <w:rsid w:val="00695C5E"/>
    <w:rsid w:val="006960D7"/>
    <w:rsid w:val="006962DF"/>
    <w:rsid w:val="00696308"/>
    <w:rsid w:val="0069670F"/>
    <w:rsid w:val="006968D7"/>
    <w:rsid w:val="00696B3F"/>
    <w:rsid w:val="00696BF8"/>
    <w:rsid w:val="00696CBA"/>
    <w:rsid w:val="006971B4"/>
    <w:rsid w:val="0069763B"/>
    <w:rsid w:val="00697725"/>
    <w:rsid w:val="00697733"/>
    <w:rsid w:val="00697C63"/>
    <w:rsid w:val="00697EB0"/>
    <w:rsid w:val="006A0018"/>
    <w:rsid w:val="006A0096"/>
    <w:rsid w:val="006A0206"/>
    <w:rsid w:val="006A043F"/>
    <w:rsid w:val="006A0B89"/>
    <w:rsid w:val="006A0E71"/>
    <w:rsid w:val="006A0F70"/>
    <w:rsid w:val="006A11A1"/>
    <w:rsid w:val="006A1447"/>
    <w:rsid w:val="006A169F"/>
    <w:rsid w:val="006A1C08"/>
    <w:rsid w:val="006A216C"/>
    <w:rsid w:val="006A254E"/>
    <w:rsid w:val="006A293A"/>
    <w:rsid w:val="006A2C30"/>
    <w:rsid w:val="006A2C80"/>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658"/>
    <w:rsid w:val="006B36F0"/>
    <w:rsid w:val="006B381D"/>
    <w:rsid w:val="006B3951"/>
    <w:rsid w:val="006B3AE5"/>
    <w:rsid w:val="006B42B5"/>
    <w:rsid w:val="006B42ED"/>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37C"/>
    <w:rsid w:val="006C0392"/>
    <w:rsid w:val="006C03DA"/>
    <w:rsid w:val="006C042D"/>
    <w:rsid w:val="006C0753"/>
    <w:rsid w:val="006C1019"/>
    <w:rsid w:val="006C133E"/>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BB"/>
    <w:rsid w:val="006C3AD8"/>
    <w:rsid w:val="006C3ED9"/>
    <w:rsid w:val="006C43C2"/>
    <w:rsid w:val="006C4516"/>
    <w:rsid w:val="006C455E"/>
    <w:rsid w:val="006C4665"/>
    <w:rsid w:val="006C46AD"/>
    <w:rsid w:val="006C4CDD"/>
    <w:rsid w:val="006C507B"/>
    <w:rsid w:val="006C55A8"/>
    <w:rsid w:val="006C56CF"/>
    <w:rsid w:val="006C587C"/>
    <w:rsid w:val="006C58DA"/>
    <w:rsid w:val="006C5958"/>
    <w:rsid w:val="006C5B4F"/>
    <w:rsid w:val="006C643C"/>
    <w:rsid w:val="006C6E3A"/>
    <w:rsid w:val="006C6FD7"/>
    <w:rsid w:val="006C7973"/>
    <w:rsid w:val="006C7AE3"/>
    <w:rsid w:val="006C7D3F"/>
    <w:rsid w:val="006D00DB"/>
    <w:rsid w:val="006D0361"/>
    <w:rsid w:val="006D054B"/>
    <w:rsid w:val="006D0810"/>
    <w:rsid w:val="006D0B31"/>
    <w:rsid w:val="006D0E02"/>
    <w:rsid w:val="006D1214"/>
    <w:rsid w:val="006D13C4"/>
    <w:rsid w:val="006D1689"/>
    <w:rsid w:val="006D16B0"/>
    <w:rsid w:val="006D1A34"/>
    <w:rsid w:val="006D1C8F"/>
    <w:rsid w:val="006D1D0F"/>
    <w:rsid w:val="006D1D1D"/>
    <w:rsid w:val="006D1D64"/>
    <w:rsid w:val="006D1DF5"/>
    <w:rsid w:val="006D1E09"/>
    <w:rsid w:val="006D2182"/>
    <w:rsid w:val="006D22DD"/>
    <w:rsid w:val="006D2444"/>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75C"/>
    <w:rsid w:val="006D6886"/>
    <w:rsid w:val="006D6939"/>
    <w:rsid w:val="006D6987"/>
    <w:rsid w:val="006D6994"/>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6C4"/>
    <w:rsid w:val="006E084A"/>
    <w:rsid w:val="006E0943"/>
    <w:rsid w:val="006E0B01"/>
    <w:rsid w:val="006E0BB0"/>
    <w:rsid w:val="006E0D34"/>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B4E"/>
    <w:rsid w:val="006E7B58"/>
    <w:rsid w:val="006E7C6E"/>
    <w:rsid w:val="006E7E7E"/>
    <w:rsid w:val="006E7F3A"/>
    <w:rsid w:val="006E7FBB"/>
    <w:rsid w:val="006F02DA"/>
    <w:rsid w:val="006F0593"/>
    <w:rsid w:val="006F07B5"/>
    <w:rsid w:val="006F0A2F"/>
    <w:rsid w:val="006F0FE0"/>
    <w:rsid w:val="006F1064"/>
    <w:rsid w:val="006F1749"/>
    <w:rsid w:val="006F17B6"/>
    <w:rsid w:val="006F1A9C"/>
    <w:rsid w:val="006F1E36"/>
    <w:rsid w:val="006F1E7D"/>
    <w:rsid w:val="006F1EB7"/>
    <w:rsid w:val="006F1F69"/>
    <w:rsid w:val="006F1F6A"/>
    <w:rsid w:val="006F2065"/>
    <w:rsid w:val="006F228B"/>
    <w:rsid w:val="006F2646"/>
    <w:rsid w:val="006F2A13"/>
    <w:rsid w:val="006F2AB8"/>
    <w:rsid w:val="006F2AEA"/>
    <w:rsid w:val="006F2B73"/>
    <w:rsid w:val="006F2DFB"/>
    <w:rsid w:val="006F3351"/>
    <w:rsid w:val="006F341F"/>
    <w:rsid w:val="006F371D"/>
    <w:rsid w:val="006F375C"/>
    <w:rsid w:val="006F3B4A"/>
    <w:rsid w:val="006F3DB6"/>
    <w:rsid w:val="006F40D6"/>
    <w:rsid w:val="006F45D1"/>
    <w:rsid w:val="006F4A8F"/>
    <w:rsid w:val="006F4AEF"/>
    <w:rsid w:val="006F4B94"/>
    <w:rsid w:val="006F4C0A"/>
    <w:rsid w:val="006F4CD3"/>
    <w:rsid w:val="006F4CDF"/>
    <w:rsid w:val="006F4D52"/>
    <w:rsid w:val="006F4F94"/>
    <w:rsid w:val="006F52E5"/>
    <w:rsid w:val="006F54C0"/>
    <w:rsid w:val="006F55E6"/>
    <w:rsid w:val="006F570D"/>
    <w:rsid w:val="006F59C4"/>
    <w:rsid w:val="006F5C60"/>
    <w:rsid w:val="006F5F71"/>
    <w:rsid w:val="006F6066"/>
    <w:rsid w:val="006F6850"/>
    <w:rsid w:val="006F688D"/>
    <w:rsid w:val="006F6B03"/>
    <w:rsid w:val="006F707E"/>
    <w:rsid w:val="006F7171"/>
    <w:rsid w:val="006F798A"/>
    <w:rsid w:val="006F79C5"/>
    <w:rsid w:val="006F7A61"/>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4AA"/>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DE"/>
    <w:rsid w:val="007118D3"/>
    <w:rsid w:val="0071196D"/>
    <w:rsid w:val="007119F7"/>
    <w:rsid w:val="00711B6F"/>
    <w:rsid w:val="00711BC6"/>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A8C"/>
    <w:rsid w:val="00715B50"/>
    <w:rsid w:val="00715B90"/>
    <w:rsid w:val="00715BFD"/>
    <w:rsid w:val="00716462"/>
    <w:rsid w:val="0071664C"/>
    <w:rsid w:val="00716DD9"/>
    <w:rsid w:val="00716DDB"/>
    <w:rsid w:val="00716FAF"/>
    <w:rsid w:val="00716FDD"/>
    <w:rsid w:val="00717279"/>
    <w:rsid w:val="007172B1"/>
    <w:rsid w:val="007172F8"/>
    <w:rsid w:val="007174E8"/>
    <w:rsid w:val="007175FC"/>
    <w:rsid w:val="00717AF5"/>
    <w:rsid w:val="00717CBA"/>
    <w:rsid w:val="00717CDA"/>
    <w:rsid w:val="00717F5F"/>
    <w:rsid w:val="007200BB"/>
    <w:rsid w:val="007202E9"/>
    <w:rsid w:val="00720473"/>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6036"/>
    <w:rsid w:val="00726170"/>
    <w:rsid w:val="00726279"/>
    <w:rsid w:val="00726306"/>
    <w:rsid w:val="0072642C"/>
    <w:rsid w:val="00726578"/>
    <w:rsid w:val="00726757"/>
    <w:rsid w:val="00726984"/>
    <w:rsid w:val="00726A0C"/>
    <w:rsid w:val="00726A9B"/>
    <w:rsid w:val="00726CB9"/>
    <w:rsid w:val="00726DEA"/>
    <w:rsid w:val="00727183"/>
    <w:rsid w:val="0072735D"/>
    <w:rsid w:val="00727530"/>
    <w:rsid w:val="0072755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AE"/>
    <w:rsid w:val="007329EF"/>
    <w:rsid w:val="00732A96"/>
    <w:rsid w:val="00732C4A"/>
    <w:rsid w:val="00732D49"/>
    <w:rsid w:val="00732DDB"/>
    <w:rsid w:val="00732E5F"/>
    <w:rsid w:val="00732E99"/>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247"/>
    <w:rsid w:val="00736457"/>
    <w:rsid w:val="007365D2"/>
    <w:rsid w:val="007366A8"/>
    <w:rsid w:val="0073670B"/>
    <w:rsid w:val="007367F2"/>
    <w:rsid w:val="00736A2F"/>
    <w:rsid w:val="00736B1C"/>
    <w:rsid w:val="00736DD8"/>
    <w:rsid w:val="00737056"/>
    <w:rsid w:val="007370DB"/>
    <w:rsid w:val="00737447"/>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5C2"/>
    <w:rsid w:val="00746B33"/>
    <w:rsid w:val="00746D3D"/>
    <w:rsid w:val="00746DA1"/>
    <w:rsid w:val="00746ED0"/>
    <w:rsid w:val="0074704F"/>
    <w:rsid w:val="00747083"/>
    <w:rsid w:val="007470F1"/>
    <w:rsid w:val="007474C8"/>
    <w:rsid w:val="00747A95"/>
    <w:rsid w:val="00747D57"/>
    <w:rsid w:val="00747F48"/>
    <w:rsid w:val="00747F4C"/>
    <w:rsid w:val="00747FB6"/>
    <w:rsid w:val="00750281"/>
    <w:rsid w:val="0075035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BB"/>
    <w:rsid w:val="00754B45"/>
    <w:rsid w:val="00754BD9"/>
    <w:rsid w:val="00754E7A"/>
    <w:rsid w:val="007553D7"/>
    <w:rsid w:val="0075540C"/>
    <w:rsid w:val="007556DC"/>
    <w:rsid w:val="007556F4"/>
    <w:rsid w:val="0075588B"/>
    <w:rsid w:val="00755893"/>
    <w:rsid w:val="00755944"/>
    <w:rsid w:val="00755A96"/>
    <w:rsid w:val="00755DB1"/>
    <w:rsid w:val="0075616B"/>
    <w:rsid w:val="00756241"/>
    <w:rsid w:val="007562C5"/>
    <w:rsid w:val="007562D0"/>
    <w:rsid w:val="007562D5"/>
    <w:rsid w:val="00756617"/>
    <w:rsid w:val="00756760"/>
    <w:rsid w:val="0075690F"/>
    <w:rsid w:val="00756A63"/>
    <w:rsid w:val="00756AF1"/>
    <w:rsid w:val="00756B49"/>
    <w:rsid w:val="00757075"/>
    <w:rsid w:val="007574FC"/>
    <w:rsid w:val="0075775D"/>
    <w:rsid w:val="00757854"/>
    <w:rsid w:val="00757979"/>
    <w:rsid w:val="00757E76"/>
    <w:rsid w:val="00760080"/>
    <w:rsid w:val="00760267"/>
    <w:rsid w:val="00760471"/>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A1"/>
    <w:rsid w:val="00764A1B"/>
    <w:rsid w:val="00764B50"/>
    <w:rsid w:val="00764B56"/>
    <w:rsid w:val="00764DE0"/>
    <w:rsid w:val="00764FBD"/>
    <w:rsid w:val="00765291"/>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F9"/>
    <w:rsid w:val="00771D96"/>
    <w:rsid w:val="00772084"/>
    <w:rsid w:val="0077258B"/>
    <w:rsid w:val="007725C4"/>
    <w:rsid w:val="007727A2"/>
    <w:rsid w:val="00772B4E"/>
    <w:rsid w:val="00772B89"/>
    <w:rsid w:val="00772F8A"/>
    <w:rsid w:val="00772FD6"/>
    <w:rsid w:val="00773137"/>
    <w:rsid w:val="00773407"/>
    <w:rsid w:val="007739C6"/>
    <w:rsid w:val="00773C34"/>
    <w:rsid w:val="0077402C"/>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E9B"/>
    <w:rsid w:val="00790026"/>
    <w:rsid w:val="0079014F"/>
    <w:rsid w:val="007903AA"/>
    <w:rsid w:val="007903C5"/>
    <w:rsid w:val="00790675"/>
    <w:rsid w:val="007906D6"/>
    <w:rsid w:val="00790714"/>
    <w:rsid w:val="00790726"/>
    <w:rsid w:val="00790867"/>
    <w:rsid w:val="007909F4"/>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B0C"/>
    <w:rsid w:val="00796F3E"/>
    <w:rsid w:val="00796F54"/>
    <w:rsid w:val="00797103"/>
    <w:rsid w:val="007972D4"/>
    <w:rsid w:val="0079734D"/>
    <w:rsid w:val="00797A8E"/>
    <w:rsid w:val="00797B1F"/>
    <w:rsid w:val="00797B89"/>
    <w:rsid w:val="00797ED9"/>
    <w:rsid w:val="007A0426"/>
    <w:rsid w:val="007A0AAC"/>
    <w:rsid w:val="007A0B99"/>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B42"/>
    <w:rsid w:val="007A6D76"/>
    <w:rsid w:val="007A6DA5"/>
    <w:rsid w:val="007A6DF6"/>
    <w:rsid w:val="007A6F9C"/>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B8C"/>
    <w:rsid w:val="007B0BC7"/>
    <w:rsid w:val="007B0BDE"/>
    <w:rsid w:val="007B0DDD"/>
    <w:rsid w:val="007B0ED5"/>
    <w:rsid w:val="007B1007"/>
    <w:rsid w:val="007B1019"/>
    <w:rsid w:val="007B1187"/>
    <w:rsid w:val="007B12AC"/>
    <w:rsid w:val="007B142F"/>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8EA"/>
    <w:rsid w:val="007B49E3"/>
    <w:rsid w:val="007B4E6D"/>
    <w:rsid w:val="007B4F52"/>
    <w:rsid w:val="007B52BA"/>
    <w:rsid w:val="007B52CD"/>
    <w:rsid w:val="007B5396"/>
    <w:rsid w:val="007B571B"/>
    <w:rsid w:val="007B58EB"/>
    <w:rsid w:val="007B59FF"/>
    <w:rsid w:val="007B5A80"/>
    <w:rsid w:val="007B5ADF"/>
    <w:rsid w:val="007B5B0B"/>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F79"/>
    <w:rsid w:val="007C3497"/>
    <w:rsid w:val="007C34CF"/>
    <w:rsid w:val="007C3598"/>
    <w:rsid w:val="007C384B"/>
    <w:rsid w:val="007C3B4C"/>
    <w:rsid w:val="007C3C01"/>
    <w:rsid w:val="007C3E41"/>
    <w:rsid w:val="007C3ECE"/>
    <w:rsid w:val="007C3FA8"/>
    <w:rsid w:val="007C42E2"/>
    <w:rsid w:val="007C449B"/>
    <w:rsid w:val="007C48F9"/>
    <w:rsid w:val="007C4A3C"/>
    <w:rsid w:val="007C4C66"/>
    <w:rsid w:val="007C511D"/>
    <w:rsid w:val="007C562D"/>
    <w:rsid w:val="007C59E4"/>
    <w:rsid w:val="007C5CED"/>
    <w:rsid w:val="007C5CFB"/>
    <w:rsid w:val="007C5E7C"/>
    <w:rsid w:val="007C5F62"/>
    <w:rsid w:val="007C6076"/>
    <w:rsid w:val="007C638C"/>
    <w:rsid w:val="007C65BD"/>
    <w:rsid w:val="007C6744"/>
    <w:rsid w:val="007C67A2"/>
    <w:rsid w:val="007C68DA"/>
    <w:rsid w:val="007C6928"/>
    <w:rsid w:val="007C6E3A"/>
    <w:rsid w:val="007C7019"/>
    <w:rsid w:val="007C7105"/>
    <w:rsid w:val="007C7317"/>
    <w:rsid w:val="007C7893"/>
    <w:rsid w:val="007C7C22"/>
    <w:rsid w:val="007C7FB7"/>
    <w:rsid w:val="007D012E"/>
    <w:rsid w:val="007D0295"/>
    <w:rsid w:val="007D0A9D"/>
    <w:rsid w:val="007D0CE1"/>
    <w:rsid w:val="007D0D30"/>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EE2"/>
    <w:rsid w:val="007D5FA4"/>
    <w:rsid w:val="007D5FC3"/>
    <w:rsid w:val="007D613E"/>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76"/>
    <w:rsid w:val="007E0B48"/>
    <w:rsid w:val="007E0CAB"/>
    <w:rsid w:val="007E0F46"/>
    <w:rsid w:val="007E0F86"/>
    <w:rsid w:val="007E1369"/>
    <w:rsid w:val="007E1491"/>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BF7"/>
    <w:rsid w:val="007E7DDF"/>
    <w:rsid w:val="007F0173"/>
    <w:rsid w:val="007F03D7"/>
    <w:rsid w:val="007F0413"/>
    <w:rsid w:val="007F06E1"/>
    <w:rsid w:val="007F0C47"/>
    <w:rsid w:val="007F0E09"/>
    <w:rsid w:val="007F11C8"/>
    <w:rsid w:val="007F120A"/>
    <w:rsid w:val="007F14A3"/>
    <w:rsid w:val="007F1CFB"/>
    <w:rsid w:val="007F220B"/>
    <w:rsid w:val="007F227B"/>
    <w:rsid w:val="007F24D7"/>
    <w:rsid w:val="007F24F1"/>
    <w:rsid w:val="007F2684"/>
    <w:rsid w:val="007F27B6"/>
    <w:rsid w:val="007F27DD"/>
    <w:rsid w:val="007F27EB"/>
    <w:rsid w:val="007F2AE3"/>
    <w:rsid w:val="007F2C74"/>
    <w:rsid w:val="007F2CFA"/>
    <w:rsid w:val="007F2D04"/>
    <w:rsid w:val="007F2D86"/>
    <w:rsid w:val="007F3252"/>
    <w:rsid w:val="007F328D"/>
    <w:rsid w:val="007F3522"/>
    <w:rsid w:val="007F359C"/>
    <w:rsid w:val="007F35ED"/>
    <w:rsid w:val="007F3644"/>
    <w:rsid w:val="007F36F6"/>
    <w:rsid w:val="007F36FD"/>
    <w:rsid w:val="007F380E"/>
    <w:rsid w:val="007F3D8B"/>
    <w:rsid w:val="007F3ECA"/>
    <w:rsid w:val="007F3EDD"/>
    <w:rsid w:val="007F3F70"/>
    <w:rsid w:val="007F443C"/>
    <w:rsid w:val="007F4511"/>
    <w:rsid w:val="007F451C"/>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E74"/>
    <w:rsid w:val="0080301B"/>
    <w:rsid w:val="008031C2"/>
    <w:rsid w:val="00803312"/>
    <w:rsid w:val="0080335F"/>
    <w:rsid w:val="0080355C"/>
    <w:rsid w:val="008038F5"/>
    <w:rsid w:val="00803B89"/>
    <w:rsid w:val="00803C55"/>
    <w:rsid w:val="00803E86"/>
    <w:rsid w:val="00803FC4"/>
    <w:rsid w:val="00804091"/>
    <w:rsid w:val="0080432F"/>
    <w:rsid w:val="00804B92"/>
    <w:rsid w:val="00804C33"/>
    <w:rsid w:val="00804D4C"/>
    <w:rsid w:val="00804E21"/>
    <w:rsid w:val="0080506D"/>
    <w:rsid w:val="00805092"/>
    <w:rsid w:val="00805150"/>
    <w:rsid w:val="008055CE"/>
    <w:rsid w:val="00805699"/>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83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51B7"/>
    <w:rsid w:val="00815237"/>
    <w:rsid w:val="00815281"/>
    <w:rsid w:val="008152C6"/>
    <w:rsid w:val="0081581D"/>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71"/>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D59"/>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C"/>
    <w:rsid w:val="008260CA"/>
    <w:rsid w:val="0082632F"/>
    <w:rsid w:val="00826EC5"/>
    <w:rsid w:val="00826F10"/>
    <w:rsid w:val="00826F34"/>
    <w:rsid w:val="008274BF"/>
    <w:rsid w:val="00827817"/>
    <w:rsid w:val="00827D90"/>
    <w:rsid w:val="00827DAF"/>
    <w:rsid w:val="00827E69"/>
    <w:rsid w:val="00827FDA"/>
    <w:rsid w:val="0083002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C4F"/>
    <w:rsid w:val="00836C9E"/>
    <w:rsid w:val="00836F9F"/>
    <w:rsid w:val="00837070"/>
    <w:rsid w:val="0083712D"/>
    <w:rsid w:val="0083764E"/>
    <w:rsid w:val="008376F6"/>
    <w:rsid w:val="00837CA8"/>
    <w:rsid w:val="00837D5B"/>
    <w:rsid w:val="00837DCC"/>
    <w:rsid w:val="00837FB0"/>
    <w:rsid w:val="00837FEB"/>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309F"/>
    <w:rsid w:val="008435B5"/>
    <w:rsid w:val="0084369D"/>
    <w:rsid w:val="008438E3"/>
    <w:rsid w:val="00843A59"/>
    <w:rsid w:val="00844094"/>
    <w:rsid w:val="008440A3"/>
    <w:rsid w:val="00844305"/>
    <w:rsid w:val="00844613"/>
    <w:rsid w:val="00844659"/>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D0A"/>
    <w:rsid w:val="00846D4A"/>
    <w:rsid w:val="00846DC0"/>
    <w:rsid w:val="008472D6"/>
    <w:rsid w:val="0084741D"/>
    <w:rsid w:val="008474A7"/>
    <w:rsid w:val="00847632"/>
    <w:rsid w:val="0084789B"/>
    <w:rsid w:val="00847CA4"/>
    <w:rsid w:val="00847D0B"/>
    <w:rsid w:val="00847E52"/>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57F72"/>
    <w:rsid w:val="00860046"/>
    <w:rsid w:val="00860175"/>
    <w:rsid w:val="008604F5"/>
    <w:rsid w:val="0086087C"/>
    <w:rsid w:val="00860B84"/>
    <w:rsid w:val="00860BF4"/>
    <w:rsid w:val="00860D31"/>
    <w:rsid w:val="00860D8E"/>
    <w:rsid w:val="008616F5"/>
    <w:rsid w:val="008619CF"/>
    <w:rsid w:val="00861F73"/>
    <w:rsid w:val="00862022"/>
    <w:rsid w:val="0086269A"/>
    <w:rsid w:val="0086275E"/>
    <w:rsid w:val="0086276F"/>
    <w:rsid w:val="008629CB"/>
    <w:rsid w:val="00862AB1"/>
    <w:rsid w:val="00862CD9"/>
    <w:rsid w:val="00862CEB"/>
    <w:rsid w:val="00862DAA"/>
    <w:rsid w:val="00862F2E"/>
    <w:rsid w:val="0086302E"/>
    <w:rsid w:val="008632FF"/>
    <w:rsid w:val="00863304"/>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32D"/>
    <w:rsid w:val="0086756F"/>
    <w:rsid w:val="008675E9"/>
    <w:rsid w:val="008676AE"/>
    <w:rsid w:val="008677B8"/>
    <w:rsid w:val="00867AC4"/>
    <w:rsid w:val="00867BD2"/>
    <w:rsid w:val="00867C54"/>
    <w:rsid w:val="008705A6"/>
    <w:rsid w:val="008705AE"/>
    <w:rsid w:val="00870A24"/>
    <w:rsid w:val="00870C2A"/>
    <w:rsid w:val="0087106E"/>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E22"/>
    <w:rsid w:val="008732A0"/>
    <w:rsid w:val="008733A4"/>
    <w:rsid w:val="008733E4"/>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5161"/>
    <w:rsid w:val="0087531E"/>
    <w:rsid w:val="008753BE"/>
    <w:rsid w:val="008754AA"/>
    <w:rsid w:val="008754F9"/>
    <w:rsid w:val="008756A4"/>
    <w:rsid w:val="008758D6"/>
    <w:rsid w:val="00875934"/>
    <w:rsid w:val="00875AAD"/>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4583"/>
    <w:rsid w:val="008846C5"/>
    <w:rsid w:val="008846F1"/>
    <w:rsid w:val="0088476B"/>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44CE"/>
    <w:rsid w:val="008A4A12"/>
    <w:rsid w:val="008A4DC6"/>
    <w:rsid w:val="008A4E94"/>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D4E"/>
    <w:rsid w:val="008B1E53"/>
    <w:rsid w:val="008B1E5B"/>
    <w:rsid w:val="008B1FA1"/>
    <w:rsid w:val="008B222D"/>
    <w:rsid w:val="008B2337"/>
    <w:rsid w:val="008B2758"/>
    <w:rsid w:val="008B32A0"/>
    <w:rsid w:val="008B389D"/>
    <w:rsid w:val="008B39F6"/>
    <w:rsid w:val="008B3C5C"/>
    <w:rsid w:val="008B46F9"/>
    <w:rsid w:val="008B4BF7"/>
    <w:rsid w:val="008B4CA1"/>
    <w:rsid w:val="008B4E60"/>
    <w:rsid w:val="008B5299"/>
    <w:rsid w:val="008B56CC"/>
    <w:rsid w:val="008B59E4"/>
    <w:rsid w:val="008B5A5F"/>
    <w:rsid w:val="008B5A9A"/>
    <w:rsid w:val="008B5AB0"/>
    <w:rsid w:val="008B5FA7"/>
    <w:rsid w:val="008B6008"/>
    <w:rsid w:val="008B6054"/>
    <w:rsid w:val="008B610D"/>
    <w:rsid w:val="008B6594"/>
    <w:rsid w:val="008B659E"/>
    <w:rsid w:val="008B694E"/>
    <w:rsid w:val="008B6AD7"/>
    <w:rsid w:val="008B6B5E"/>
    <w:rsid w:val="008B6CF3"/>
    <w:rsid w:val="008B7226"/>
    <w:rsid w:val="008B768D"/>
    <w:rsid w:val="008B7B08"/>
    <w:rsid w:val="008B7B09"/>
    <w:rsid w:val="008B7D61"/>
    <w:rsid w:val="008C00B5"/>
    <w:rsid w:val="008C00B9"/>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B3A"/>
    <w:rsid w:val="008C3C3C"/>
    <w:rsid w:val="008C42F2"/>
    <w:rsid w:val="008C43D7"/>
    <w:rsid w:val="008C4A76"/>
    <w:rsid w:val="008C4C32"/>
    <w:rsid w:val="008C4C7E"/>
    <w:rsid w:val="008C5004"/>
    <w:rsid w:val="008C5263"/>
    <w:rsid w:val="008C544A"/>
    <w:rsid w:val="008C546F"/>
    <w:rsid w:val="008C54DC"/>
    <w:rsid w:val="008C54E5"/>
    <w:rsid w:val="008C5A9E"/>
    <w:rsid w:val="008C5C17"/>
    <w:rsid w:val="008C5C46"/>
    <w:rsid w:val="008C6184"/>
    <w:rsid w:val="008C6317"/>
    <w:rsid w:val="008C682D"/>
    <w:rsid w:val="008C695E"/>
    <w:rsid w:val="008C6B98"/>
    <w:rsid w:val="008C6D1E"/>
    <w:rsid w:val="008C6D43"/>
    <w:rsid w:val="008C6DEB"/>
    <w:rsid w:val="008C75BA"/>
    <w:rsid w:val="008C785E"/>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2F5"/>
    <w:rsid w:val="008D4352"/>
    <w:rsid w:val="008D43B2"/>
    <w:rsid w:val="008D4645"/>
    <w:rsid w:val="008D47DB"/>
    <w:rsid w:val="008D4808"/>
    <w:rsid w:val="008D49A2"/>
    <w:rsid w:val="008D4A8B"/>
    <w:rsid w:val="008D4A9C"/>
    <w:rsid w:val="008D4B81"/>
    <w:rsid w:val="008D4F44"/>
    <w:rsid w:val="008D5465"/>
    <w:rsid w:val="008D5677"/>
    <w:rsid w:val="008D582A"/>
    <w:rsid w:val="008D60BC"/>
    <w:rsid w:val="008D6380"/>
    <w:rsid w:val="008D653A"/>
    <w:rsid w:val="008D6AFA"/>
    <w:rsid w:val="008D6BC3"/>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54E"/>
    <w:rsid w:val="008E5AB5"/>
    <w:rsid w:val="008E5ABF"/>
    <w:rsid w:val="008E5ACF"/>
    <w:rsid w:val="008E5BF2"/>
    <w:rsid w:val="008E5C81"/>
    <w:rsid w:val="008E5DA1"/>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884"/>
    <w:rsid w:val="008F48C2"/>
    <w:rsid w:val="008F497F"/>
    <w:rsid w:val="008F4996"/>
    <w:rsid w:val="008F4EE4"/>
    <w:rsid w:val="008F4F7F"/>
    <w:rsid w:val="008F4F8E"/>
    <w:rsid w:val="008F506B"/>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D0A"/>
    <w:rsid w:val="00905066"/>
    <w:rsid w:val="0090515C"/>
    <w:rsid w:val="0090533F"/>
    <w:rsid w:val="00905555"/>
    <w:rsid w:val="009056E9"/>
    <w:rsid w:val="009057C7"/>
    <w:rsid w:val="009058A9"/>
    <w:rsid w:val="00905BD0"/>
    <w:rsid w:val="00905C9E"/>
    <w:rsid w:val="00905E6B"/>
    <w:rsid w:val="00906092"/>
    <w:rsid w:val="009062F5"/>
    <w:rsid w:val="00906309"/>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3E5"/>
    <w:rsid w:val="00913612"/>
    <w:rsid w:val="0091366A"/>
    <w:rsid w:val="00913824"/>
    <w:rsid w:val="00913B42"/>
    <w:rsid w:val="00913EFF"/>
    <w:rsid w:val="00914054"/>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E17"/>
    <w:rsid w:val="00923F12"/>
    <w:rsid w:val="00924249"/>
    <w:rsid w:val="00924260"/>
    <w:rsid w:val="00924302"/>
    <w:rsid w:val="00924461"/>
    <w:rsid w:val="009247D5"/>
    <w:rsid w:val="00924CED"/>
    <w:rsid w:val="00924FF8"/>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90F"/>
    <w:rsid w:val="00936BF4"/>
    <w:rsid w:val="00936D98"/>
    <w:rsid w:val="00937556"/>
    <w:rsid w:val="00937763"/>
    <w:rsid w:val="00940126"/>
    <w:rsid w:val="009401C8"/>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C70"/>
    <w:rsid w:val="00943D3C"/>
    <w:rsid w:val="00943D65"/>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BE6"/>
    <w:rsid w:val="00947C20"/>
    <w:rsid w:val="00947CCA"/>
    <w:rsid w:val="0095017E"/>
    <w:rsid w:val="0095048D"/>
    <w:rsid w:val="00950600"/>
    <w:rsid w:val="0095097D"/>
    <w:rsid w:val="00950A6A"/>
    <w:rsid w:val="00950D4E"/>
    <w:rsid w:val="00950E25"/>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F02"/>
    <w:rsid w:val="0097112B"/>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BA7"/>
    <w:rsid w:val="00976DF6"/>
    <w:rsid w:val="0097726C"/>
    <w:rsid w:val="009772BD"/>
    <w:rsid w:val="00977489"/>
    <w:rsid w:val="00977951"/>
    <w:rsid w:val="009779A2"/>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22BB"/>
    <w:rsid w:val="009822F9"/>
    <w:rsid w:val="00982374"/>
    <w:rsid w:val="0098264A"/>
    <w:rsid w:val="009826C8"/>
    <w:rsid w:val="009829FC"/>
    <w:rsid w:val="00982B5A"/>
    <w:rsid w:val="00982D17"/>
    <w:rsid w:val="00982D72"/>
    <w:rsid w:val="0098321F"/>
    <w:rsid w:val="0098363A"/>
    <w:rsid w:val="009836E4"/>
    <w:rsid w:val="009839A0"/>
    <w:rsid w:val="0098412F"/>
    <w:rsid w:val="009843D2"/>
    <w:rsid w:val="009844F5"/>
    <w:rsid w:val="00984549"/>
    <w:rsid w:val="009845D2"/>
    <w:rsid w:val="009847DD"/>
    <w:rsid w:val="0098489C"/>
    <w:rsid w:val="009848AB"/>
    <w:rsid w:val="00984A49"/>
    <w:rsid w:val="00984A73"/>
    <w:rsid w:val="00984B48"/>
    <w:rsid w:val="00984F28"/>
    <w:rsid w:val="00984F9E"/>
    <w:rsid w:val="0098516C"/>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E7"/>
    <w:rsid w:val="00987D40"/>
    <w:rsid w:val="009901A5"/>
    <w:rsid w:val="00990536"/>
    <w:rsid w:val="00990BD5"/>
    <w:rsid w:val="00990FE2"/>
    <w:rsid w:val="00991091"/>
    <w:rsid w:val="009911B8"/>
    <w:rsid w:val="009914A8"/>
    <w:rsid w:val="009916D1"/>
    <w:rsid w:val="0099196F"/>
    <w:rsid w:val="00991B9E"/>
    <w:rsid w:val="00991F2C"/>
    <w:rsid w:val="00991FF6"/>
    <w:rsid w:val="0099251E"/>
    <w:rsid w:val="00992857"/>
    <w:rsid w:val="00992B98"/>
    <w:rsid w:val="0099307F"/>
    <w:rsid w:val="0099353A"/>
    <w:rsid w:val="00993551"/>
    <w:rsid w:val="0099359F"/>
    <w:rsid w:val="0099376F"/>
    <w:rsid w:val="00993914"/>
    <w:rsid w:val="00993ED5"/>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916"/>
    <w:rsid w:val="00997AFA"/>
    <w:rsid w:val="009A0033"/>
    <w:rsid w:val="009A00F7"/>
    <w:rsid w:val="009A010D"/>
    <w:rsid w:val="009A022B"/>
    <w:rsid w:val="009A054A"/>
    <w:rsid w:val="009A068B"/>
    <w:rsid w:val="009A06A8"/>
    <w:rsid w:val="009A0BAF"/>
    <w:rsid w:val="009A0C0F"/>
    <w:rsid w:val="009A0C6F"/>
    <w:rsid w:val="009A0D9F"/>
    <w:rsid w:val="009A0EF7"/>
    <w:rsid w:val="009A10AC"/>
    <w:rsid w:val="009A1475"/>
    <w:rsid w:val="009A1493"/>
    <w:rsid w:val="009A14EF"/>
    <w:rsid w:val="009A16C2"/>
    <w:rsid w:val="009A1A54"/>
    <w:rsid w:val="009A23CF"/>
    <w:rsid w:val="009A2454"/>
    <w:rsid w:val="009A2510"/>
    <w:rsid w:val="009A286E"/>
    <w:rsid w:val="009A2A28"/>
    <w:rsid w:val="009A2DF9"/>
    <w:rsid w:val="009A2F7D"/>
    <w:rsid w:val="009A2FDD"/>
    <w:rsid w:val="009A3201"/>
    <w:rsid w:val="009A32BA"/>
    <w:rsid w:val="009A3396"/>
    <w:rsid w:val="009A3572"/>
    <w:rsid w:val="009A35AA"/>
    <w:rsid w:val="009A3A86"/>
    <w:rsid w:val="009A3B2C"/>
    <w:rsid w:val="009A3B74"/>
    <w:rsid w:val="009A3C5C"/>
    <w:rsid w:val="009A3CEC"/>
    <w:rsid w:val="009A3EDB"/>
    <w:rsid w:val="009A46D2"/>
    <w:rsid w:val="009A483C"/>
    <w:rsid w:val="009A4869"/>
    <w:rsid w:val="009A4951"/>
    <w:rsid w:val="009A4F8A"/>
    <w:rsid w:val="009A505F"/>
    <w:rsid w:val="009A5126"/>
    <w:rsid w:val="009A532E"/>
    <w:rsid w:val="009A55F4"/>
    <w:rsid w:val="009A5AD4"/>
    <w:rsid w:val="009A5BE6"/>
    <w:rsid w:val="009A609D"/>
    <w:rsid w:val="009A6323"/>
    <w:rsid w:val="009A6A6B"/>
    <w:rsid w:val="009A6CBC"/>
    <w:rsid w:val="009A6E11"/>
    <w:rsid w:val="009A791C"/>
    <w:rsid w:val="009A7B48"/>
    <w:rsid w:val="009A7DDE"/>
    <w:rsid w:val="009A7E40"/>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649"/>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54C"/>
    <w:rsid w:val="009C0564"/>
    <w:rsid w:val="009C0716"/>
    <w:rsid w:val="009C0E32"/>
    <w:rsid w:val="009C0ED4"/>
    <w:rsid w:val="009C11A3"/>
    <w:rsid w:val="009C1493"/>
    <w:rsid w:val="009C1C18"/>
    <w:rsid w:val="009C1E14"/>
    <w:rsid w:val="009C1F4B"/>
    <w:rsid w:val="009C2036"/>
    <w:rsid w:val="009C20B3"/>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4027"/>
    <w:rsid w:val="009C4152"/>
    <w:rsid w:val="009C41F1"/>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07"/>
    <w:rsid w:val="009C6C15"/>
    <w:rsid w:val="009C6CA1"/>
    <w:rsid w:val="009C71EF"/>
    <w:rsid w:val="009C7320"/>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EA0"/>
    <w:rsid w:val="009D3091"/>
    <w:rsid w:val="009D319C"/>
    <w:rsid w:val="009D3A98"/>
    <w:rsid w:val="009D3B53"/>
    <w:rsid w:val="009D3C28"/>
    <w:rsid w:val="009D3C93"/>
    <w:rsid w:val="009D417E"/>
    <w:rsid w:val="009D41B0"/>
    <w:rsid w:val="009D4393"/>
    <w:rsid w:val="009D4448"/>
    <w:rsid w:val="009D4A2A"/>
    <w:rsid w:val="009D4A3D"/>
    <w:rsid w:val="009D4C02"/>
    <w:rsid w:val="009D4EA2"/>
    <w:rsid w:val="009D52C7"/>
    <w:rsid w:val="009D52E2"/>
    <w:rsid w:val="009D5524"/>
    <w:rsid w:val="009D55B6"/>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189"/>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838"/>
    <w:rsid w:val="009F583F"/>
    <w:rsid w:val="009F5915"/>
    <w:rsid w:val="009F59F8"/>
    <w:rsid w:val="009F5AEF"/>
    <w:rsid w:val="009F5E3B"/>
    <w:rsid w:val="009F5FC6"/>
    <w:rsid w:val="009F64CB"/>
    <w:rsid w:val="009F6878"/>
    <w:rsid w:val="009F6939"/>
    <w:rsid w:val="009F6A6A"/>
    <w:rsid w:val="009F6B2A"/>
    <w:rsid w:val="009F6B33"/>
    <w:rsid w:val="009F6C4B"/>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369C"/>
    <w:rsid w:val="00A03789"/>
    <w:rsid w:val="00A03871"/>
    <w:rsid w:val="00A03973"/>
    <w:rsid w:val="00A03A22"/>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528"/>
    <w:rsid w:val="00A06560"/>
    <w:rsid w:val="00A06659"/>
    <w:rsid w:val="00A06A57"/>
    <w:rsid w:val="00A06A9E"/>
    <w:rsid w:val="00A06B36"/>
    <w:rsid w:val="00A06B4A"/>
    <w:rsid w:val="00A06FDF"/>
    <w:rsid w:val="00A07392"/>
    <w:rsid w:val="00A07537"/>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813"/>
    <w:rsid w:val="00A149FF"/>
    <w:rsid w:val="00A14BEF"/>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F85"/>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294"/>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71C"/>
    <w:rsid w:val="00A319D0"/>
    <w:rsid w:val="00A31A92"/>
    <w:rsid w:val="00A31F1B"/>
    <w:rsid w:val="00A32316"/>
    <w:rsid w:val="00A32867"/>
    <w:rsid w:val="00A330C5"/>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23E"/>
    <w:rsid w:val="00A35315"/>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76F"/>
    <w:rsid w:val="00A43853"/>
    <w:rsid w:val="00A43D5B"/>
    <w:rsid w:val="00A43DFC"/>
    <w:rsid w:val="00A442A5"/>
    <w:rsid w:val="00A442B2"/>
    <w:rsid w:val="00A4444D"/>
    <w:rsid w:val="00A44683"/>
    <w:rsid w:val="00A44689"/>
    <w:rsid w:val="00A44BA5"/>
    <w:rsid w:val="00A44E9F"/>
    <w:rsid w:val="00A44F81"/>
    <w:rsid w:val="00A45048"/>
    <w:rsid w:val="00A45066"/>
    <w:rsid w:val="00A45157"/>
    <w:rsid w:val="00A4549F"/>
    <w:rsid w:val="00A457AD"/>
    <w:rsid w:val="00A458FA"/>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CBE"/>
    <w:rsid w:val="00A46E03"/>
    <w:rsid w:val="00A46E4A"/>
    <w:rsid w:val="00A46EFD"/>
    <w:rsid w:val="00A470E5"/>
    <w:rsid w:val="00A471B3"/>
    <w:rsid w:val="00A477C5"/>
    <w:rsid w:val="00A479AE"/>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E4E"/>
    <w:rsid w:val="00A52EC8"/>
    <w:rsid w:val="00A530ED"/>
    <w:rsid w:val="00A53880"/>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656"/>
    <w:rsid w:val="00A556F9"/>
    <w:rsid w:val="00A55CD4"/>
    <w:rsid w:val="00A55F0A"/>
    <w:rsid w:val="00A55F79"/>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67"/>
    <w:rsid w:val="00A63907"/>
    <w:rsid w:val="00A63B6B"/>
    <w:rsid w:val="00A63BF3"/>
    <w:rsid w:val="00A63D8C"/>
    <w:rsid w:val="00A648E6"/>
    <w:rsid w:val="00A64942"/>
    <w:rsid w:val="00A64990"/>
    <w:rsid w:val="00A64ADE"/>
    <w:rsid w:val="00A64E42"/>
    <w:rsid w:val="00A64EA5"/>
    <w:rsid w:val="00A656D2"/>
    <w:rsid w:val="00A657B4"/>
    <w:rsid w:val="00A65911"/>
    <w:rsid w:val="00A65A21"/>
    <w:rsid w:val="00A65E72"/>
    <w:rsid w:val="00A65EBA"/>
    <w:rsid w:val="00A6643C"/>
    <w:rsid w:val="00A667C4"/>
    <w:rsid w:val="00A6686F"/>
    <w:rsid w:val="00A66A53"/>
    <w:rsid w:val="00A66AA4"/>
    <w:rsid w:val="00A66B29"/>
    <w:rsid w:val="00A66C1B"/>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41B2"/>
    <w:rsid w:val="00A74242"/>
    <w:rsid w:val="00A74559"/>
    <w:rsid w:val="00A745D0"/>
    <w:rsid w:val="00A749E0"/>
    <w:rsid w:val="00A74A92"/>
    <w:rsid w:val="00A74C57"/>
    <w:rsid w:val="00A74CDF"/>
    <w:rsid w:val="00A74D2D"/>
    <w:rsid w:val="00A74E2A"/>
    <w:rsid w:val="00A74F20"/>
    <w:rsid w:val="00A751D8"/>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22A3"/>
    <w:rsid w:val="00A8240A"/>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BAD"/>
    <w:rsid w:val="00A91C6F"/>
    <w:rsid w:val="00A91CCC"/>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3113"/>
    <w:rsid w:val="00AB344D"/>
    <w:rsid w:val="00AB348A"/>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CC3"/>
    <w:rsid w:val="00AC3D1E"/>
    <w:rsid w:val="00AC3D4B"/>
    <w:rsid w:val="00AC3F7A"/>
    <w:rsid w:val="00AC42C1"/>
    <w:rsid w:val="00AC4844"/>
    <w:rsid w:val="00AC4922"/>
    <w:rsid w:val="00AC4E65"/>
    <w:rsid w:val="00AC4EAE"/>
    <w:rsid w:val="00AC50BD"/>
    <w:rsid w:val="00AC514C"/>
    <w:rsid w:val="00AC5423"/>
    <w:rsid w:val="00AC5624"/>
    <w:rsid w:val="00AC59A5"/>
    <w:rsid w:val="00AC5C85"/>
    <w:rsid w:val="00AC5EBC"/>
    <w:rsid w:val="00AC600B"/>
    <w:rsid w:val="00AC6876"/>
    <w:rsid w:val="00AC6DBF"/>
    <w:rsid w:val="00AC6EFC"/>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2221"/>
    <w:rsid w:val="00AE22F2"/>
    <w:rsid w:val="00AE252B"/>
    <w:rsid w:val="00AE2638"/>
    <w:rsid w:val="00AE269C"/>
    <w:rsid w:val="00AE28A2"/>
    <w:rsid w:val="00AE29EB"/>
    <w:rsid w:val="00AE29FC"/>
    <w:rsid w:val="00AE2AA0"/>
    <w:rsid w:val="00AE2AFB"/>
    <w:rsid w:val="00AE2E0E"/>
    <w:rsid w:val="00AE2F3F"/>
    <w:rsid w:val="00AE2FF7"/>
    <w:rsid w:val="00AE3052"/>
    <w:rsid w:val="00AE30D2"/>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DE"/>
    <w:rsid w:val="00AE7857"/>
    <w:rsid w:val="00AE7864"/>
    <w:rsid w:val="00AE7949"/>
    <w:rsid w:val="00AE7A39"/>
    <w:rsid w:val="00AE7C83"/>
    <w:rsid w:val="00AE7D90"/>
    <w:rsid w:val="00AF03AE"/>
    <w:rsid w:val="00AF03B8"/>
    <w:rsid w:val="00AF0B51"/>
    <w:rsid w:val="00AF0CA7"/>
    <w:rsid w:val="00AF0E47"/>
    <w:rsid w:val="00AF0F71"/>
    <w:rsid w:val="00AF0FF6"/>
    <w:rsid w:val="00AF15DA"/>
    <w:rsid w:val="00AF17C2"/>
    <w:rsid w:val="00AF18D6"/>
    <w:rsid w:val="00AF18E5"/>
    <w:rsid w:val="00AF1DAB"/>
    <w:rsid w:val="00AF1F04"/>
    <w:rsid w:val="00AF2219"/>
    <w:rsid w:val="00AF224C"/>
    <w:rsid w:val="00AF2549"/>
    <w:rsid w:val="00AF25D5"/>
    <w:rsid w:val="00AF27BF"/>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8F4"/>
    <w:rsid w:val="00AF6BA2"/>
    <w:rsid w:val="00AF6ED3"/>
    <w:rsid w:val="00AF6F02"/>
    <w:rsid w:val="00AF6FDB"/>
    <w:rsid w:val="00AF73C3"/>
    <w:rsid w:val="00AF73CF"/>
    <w:rsid w:val="00AF77F6"/>
    <w:rsid w:val="00AF787D"/>
    <w:rsid w:val="00AF795C"/>
    <w:rsid w:val="00AF7A0F"/>
    <w:rsid w:val="00AF7D2E"/>
    <w:rsid w:val="00B000C4"/>
    <w:rsid w:val="00B00433"/>
    <w:rsid w:val="00B00543"/>
    <w:rsid w:val="00B005BD"/>
    <w:rsid w:val="00B00660"/>
    <w:rsid w:val="00B00752"/>
    <w:rsid w:val="00B00A40"/>
    <w:rsid w:val="00B010EF"/>
    <w:rsid w:val="00B01223"/>
    <w:rsid w:val="00B0135E"/>
    <w:rsid w:val="00B013FE"/>
    <w:rsid w:val="00B014BA"/>
    <w:rsid w:val="00B017F0"/>
    <w:rsid w:val="00B01B60"/>
    <w:rsid w:val="00B01CA3"/>
    <w:rsid w:val="00B01CDD"/>
    <w:rsid w:val="00B01F4C"/>
    <w:rsid w:val="00B02088"/>
    <w:rsid w:val="00B020DE"/>
    <w:rsid w:val="00B0225A"/>
    <w:rsid w:val="00B022D1"/>
    <w:rsid w:val="00B023A4"/>
    <w:rsid w:val="00B02442"/>
    <w:rsid w:val="00B0259D"/>
    <w:rsid w:val="00B026C1"/>
    <w:rsid w:val="00B027A7"/>
    <w:rsid w:val="00B02806"/>
    <w:rsid w:val="00B02B9C"/>
    <w:rsid w:val="00B030DA"/>
    <w:rsid w:val="00B0353B"/>
    <w:rsid w:val="00B03FA4"/>
    <w:rsid w:val="00B040B2"/>
    <w:rsid w:val="00B0418A"/>
    <w:rsid w:val="00B04512"/>
    <w:rsid w:val="00B04675"/>
    <w:rsid w:val="00B04A0D"/>
    <w:rsid w:val="00B04C25"/>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D15"/>
    <w:rsid w:val="00B10EF0"/>
    <w:rsid w:val="00B10F9D"/>
    <w:rsid w:val="00B11000"/>
    <w:rsid w:val="00B11183"/>
    <w:rsid w:val="00B11493"/>
    <w:rsid w:val="00B11534"/>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B3E"/>
    <w:rsid w:val="00B13DAA"/>
    <w:rsid w:val="00B13F5A"/>
    <w:rsid w:val="00B13FB7"/>
    <w:rsid w:val="00B14112"/>
    <w:rsid w:val="00B1413B"/>
    <w:rsid w:val="00B143F7"/>
    <w:rsid w:val="00B14C3D"/>
    <w:rsid w:val="00B14C44"/>
    <w:rsid w:val="00B14D3B"/>
    <w:rsid w:val="00B14DAE"/>
    <w:rsid w:val="00B14F3D"/>
    <w:rsid w:val="00B14FD0"/>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F02"/>
    <w:rsid w:val="00B210A0"/>
    <w:rsid w:val="00B21125"/>
    <w:rsid w:val="00B212B2"/>
    <w:rsid w:val="00B212D2"/>
    <w:rsid w:val="00B219BC"/>
    <w:rsid w:val="00B21A7F"/>
    <w:rsid w:val="00B21B92"/>
    <w:rsid w:val="00B21BB0"/>
    <w:rsid w:val="00B21CBF"/>
    <w:rsid w:val="00B22006"/>
    <w:rsid w:val="00B222C3"/>
    <w:rsid w:val="00B22331"/>
    <w:rsid w:val="00B22450"/>
    <w:rsid w:val="00B2248A"/>
    <w:rsid w:val="00B2263B"/>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CA2"/>
    <w:rsid w:val="00B26F76"/>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F80"/>
    <w:rsid w:val="00B32214"/>
    <w:rsid w:val="00B322E8"/>
    <w:rsid w:val="00B32375"/>
    <w:rsid w:val="00B324E9"/>
    <w:rsid w:val="00B32523"/>
    <w:rsid w:val="00B326FF"/>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B8B"/>
    <w:rsid w:val="00B45BAC"/>
    <w:rsid w:val="00B462F6"/>
    <w:rsid w:val="00B4633F"/>
    <w:rsid w:val="00B464F7"/>
    <w:rsid w:val="00B469CD"/>
    <w:rsid w:val="00B46A41"/>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31F"/>
    <w:rsid w:val="00B54339"/>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50C"/>
    <w:rsid w:val="00B71557"/>
    <w:rsid w:val="00B7157B"/>
    <w:rsid w:val="00B71822"/>
    <w:rsid w:val="00B71DC8"/>
    <w:rsid w:val="00B71F79"/>
    <w:rsid w:val="00B72007"/>
    <w:rsid w:val="00B72049"/>
    <w:rsid w:val="00B721E5"/>
    <w:rsid w:val="00B722BE"/>
    <w:rsid w:val="00B724C4"/>
    <w:rsid w:val="00B72645"/>
    <w:rsid w:val="00B72AE7"/>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3BE"/>
    <w:rsid w:val="00B854A6"/>
    <w:rsid w:val="00B854D2"/>
    <w:rsid w:val="00B85A45"/>
    <w:rsid w:val="00B85ED3"/>
    <w:rsid w:val="00B863B2"/>
    <w:rsid w:val="00B8641F"/>
    <w:rsid w:val="00B86476"/>
    <w:rsid w:val="00B86602"/>
    <w:rsid w:val="00B867AE"/>
    <w:rsid w:val="00B86868"/>
    <w:rsid w:val="00B86871"/>
    <w:rsid w:val="00B86A3D"/>
    <w:rsid w:val="00B86BBE"/>
    <w:rsid w:val="00B86E8D"/>
    <w:rsid w:val="00B86F27"/>
    <w:rsid w:val="00B873F5"/>
    <w:rsid w:val="00B87593"/>
    <w:rsid w:val="00B875C7"/>
    <w:rsid w:val="00B87C68"/>
    <w:rsid w:val="00B87FD4"/>
    <w:rsid w:val="00B90345"/>
    <w:rsid w:val="00B905BE"/>
    <w:rsid w:val="00B909B8"/>
    <w:rsid w:val="00B909D2"/>
    <w:rsid w:val="00B90A82"/>
    <w:rsid w:val="00B90D10"/>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7FE"/>
    <w:rsid w:val="00B95835"/>
    <w:rsid w:val="00B95F02"/>
    <w:rsid w:val="00B95F31"/>
    <w:rsid w:val="00B963CF"/>
    <w:rsid w:val="00B96425"/>
    <w:rsid w:val="00B96BEF"/>
    <w:rsid w:val="00B96F5B"/>
    <w:rsid w:val="00B96FC0"/>
    <w:rsid w:val="00B97260"/>
    <w:rsid w:val="00B972E8"/>
    <w:rsid w:val="00B9765C"/>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AE0"/>
    <w:rsid w:val="00BA1C2C"/>
    <w:rsid w:val="00BA1F56"/>
    <w:rsid w:val="00BA2261"/>
    <w:rsid w:val="00BA2C50"/>
    <w:rsid w:val="00BA2E1B"/>
    <w:rsid w:val="00BA2FEF"/>
    <w:rsid w:val="00BA32CC"/>
    <w:rsid w:val="00BA339E"/>
    <w:rsid w:val="00BA3909"/>
    <w:rsid w:val="00BA3C00"/>
    <w:rsid w:val="00BA3D1D"/>
    <w:rsid w:val="00BA3F0F"/>
    <w:rsid w:val="00BA41C3"/>
    <w:rsid w:val="00BA43F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29"/>
    <w:rsid w:val="00BB111B"/>
    <w:rsid w:val="00BB1463"/>
    <w:rsid w:val="00BB1548"/>
    <w:rsid w:val="00BB173C"/>
    <w:rsid w:val="00BB1CE7"/>
    <w:rsid w:val="00BB1D72"/>
    <w:rsid w:val="00BB1FB9"/>
    <w:rsid w:val="00BB2040"/>
    <w:rsid w:val="00BB211E"/>
    <w:rsid w:val="00BB223B"/>
    <w:rsid w:val="00BB2647"/>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C8"/>
    <w:rsid w:val="00BB785D"/>
    <w:rsid w:val="00BB7A7E"/>
    <w:rsid w:val="00BB7ADB"/>
    <w:rsid w:val="00BB7F22"/>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AA1"/>
    <w:rsid w:val="00BC6C69"/>
    <w:rsid w:val="00BC6CC2"/>
    <w:rsid w:val="00BC6F3D"/>
    <w:rsid w:val="00BC6FD6"/>
    <w:rsid w:val="00BC7214"/>
    <w:rsid w:val="00BC76EF"/>
    <w:rsid w:val="00BC7D7D"/>
    <w:rsid w:val="00BC7ED0"/>
    <w:rsid w:val="00BC7F57"/>
    <w:rsid w:val="00BD008E"/>
    <w:rsid w:val="00BD0136"/>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72"/>
    <w:rsid w:val="00BD3AB0"/>
    <w:rsid w:val="00BD3B55"/>
    <w:rsid w:val="00BD3B90"/>
    <w:rsid w:val="00BD3BF9"/>
    <w:rsid w:val="00BD3C7B"/>
    <w:rsid w:val="00BD3EB9"/>
    <w:rsid w:val="00BD40F5"/>
    <w:rsid w:val="00BD43D7"/>
    <w:rsid w:val="00BD4595"/>
    <w:rsid w:val="00BD46D7"/>
    <w:rsid w:val="00BD4C82"/>
    <w:rsid w:val="00BD4D9E"/>
    <w:rsid w:val="00BD4DD7"/>
    <w:rsid w:val="00BD50AA"/>
    <w:rsid w:val="00BD5104"/>
    <w:rsid w:val="00BD5135"/>
    <w:rsid w:val="00BD521A"/>
    <w:rsid w:val="00BD5B2B"/>
    <w:rsid w:val="00BD5C52"/>
    <w:rsid w:val="00BD5CA8"/>
    <w:rsid w:val="00BD61DB"/>
    <w:rsid w:val="00BD66A6"/>
    <w:rsid w:val="00BD6825"/>
    <w:rsid w:val="00BD6912"/>
    <w:rsid w:val="00BD7151"/>
    <w:rsid w:val="00BD7291"/>
    <w:rsid w:val="00BD7647"/>
    <w:rsid w:val="00BD7E28"/>
    <w:rsid w:val="00BD7EA3"/>
    <w:rsid w:val="00BD7F6B"/>
    <w:rsid w:val="00BD7FA0"/>
    <w:rsid w:val="00BD7FE2"/>
    <w:rsid w:val="00BE0171"/>
    <w:rsid w:val="00BE06D9"/>
    <w:rsid w:val="00BE0A58"/>
    <w:rsid w:val="00BE0B19"/>
    <w:rsid w:val="00BE0DD8"/>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51B8"/>
    <w:rsid w:val="00BE5510"/>
    <w:rsid w:val="00BE58C0"/>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2AB"/>
    <w:rsid w:val="00BF32ED"/>
    <w:rsid w:val="00BF3348"/>
    <w:rsid w:val="00BF3412"/>
    <w:rsid w:val="00BF351A"/>
    <w:rsid w:val="00BF3738"/>
    <w:rsid w:val="00BF38A4"/>
    <w:rsid w:val="00BF3914"/>
    <w:rsid w:val="00BF3A34"/>
    <w:rsid w:val="00BF3C0D"/>
    <w:rsid w:val="00BF3D36"/>
    <w:rsid w:val="00BF3E99"/>
    <w:rsid w:val="00BF3F3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5003"/>
    <w:rsid w:val="00C0522F"/>
    <w:rsid w:val="00C05286"/>
    <w:rsid w:val="00C055BB"/>
    <w:rsid w:val="00C05972"/>
    <w:rsid w:val="00C05B27"/>
    <w:rsid w:val="00C05B28"/>
    <w:rsid w:val="00C05B60"/>
    <w:rsid w:val="00C05BEC"/>
    <w:rsid w:val="00C060A3"/>
    <w:rsid w:val="00C0619A"/>
    <w:rsid w:val="00C06436"/>
    <w:rsid w:val="00C06626"/>
    <w:rsid w:val="00C06E72"/>
    <w:rsid w:val="00C06E7D"/>
    <w:rsid w:val="00C06EA5"/>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2EC"/>
    <w:rsid w:val="00C13A94"/>
    <w:rsid w:val="00C13BB0"/>
    <w:rsid w:val="00C13BDA"/>
    <w:rsid w:val="00C13FFD"/>
    <w:rsid w:val="00C1407F"/>
    <w:rsid w:val="00C143C2"/>
    <w:rsid w:val="00C14632"/>
    <w:rsid w:val="00C14856"/>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EE0"/>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12F"/>
    <w:rsid w:val="00C26361"/>
    <w:rsid w:val="00C264D9"/>
    <w:rsid w:val="00C2663F"/>
    <w:rsid w:val="00C26D3B"/>
    <w:rsid w:val="00C26DB8"/>
    <w:rsid w:val="00C27A99"/>
    <w:rsid w:val="00C30741"/>
    <w:rsid w:val="00C30AB2"/>
    <w:rsid w:val="00C30B5A"/>
    <w:rsid w:val="00C311DA"/>
    <w:rsid w:val="00C3158E"/>
    <w:rsid w:val="00C315DC"/>
    <w:rsid w:val="00C31678"/>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400F"/>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7FB"/>
    <w:rsid w:val="00C42835"/>
    <w:rsid w:val="00C42B73"/>
    <w:rsid w:val="00C4304C"/>
    <w:rsid w:val="00C43315"/>
    <w:rsid w:val="00C4376D"/>
    <w:rsid w:val="00C4394D"/>
    <w:rsid w:val="00C439F8"/>
    <w:rsid w:val="00C43D48"/>
    <w:rsid w:val="00C43DC8"/>
    <w:rsid w:val="00C43E52"/>
    <w:rsid w:val="00C43EE9"/>
    <w:rsid w:val="00C4429E"/>
    <w:rsid w:val="00C442ED"/>
    <w:rsid w:val="00C44992"/>
    <w:rsid w:val="00C44EC6"/>
    <w:rsid w:val="00C45274"/>
    <w:rsid w:val="00C452F5"/>
    <w:rsid w:val="00C45521"/>
    <w:rsid w:val="00C45524"/>
    <w:rsid w:val="00C45611"/>
    <w:rsid w:val="00C456F7"/>
    <w:rsid w:val="00C4590E"/>
    <w:rsid w:val="00C4590F"/>
    <w:rsid w:val="00C45B44"/>
    <w:rsid w:val="00C45EA2"/>
    <w:rsid w:val="00C45F29"/>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E16"/>
    <w:rsid w:val="00C47E70"/>
    <w:rsid w:val="00C50031"/>
    <w:rsid w:val="00C50183"/>
    <w:rsid w:val="00C50242"/>
    <w:rsid w:val="00C502A7"/>
    <w:rsid w:val="00C5034D"/>
    <w:rsid w:val="00C5050E"/>
    <w:rsid w:val="00C50B42"/>
    <w:rsid w:val="00C50CB8"/>
    <w:rsid w:val="00C50E99"/>
    <w:rsid w:val="00C51124"/>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EB3"/>
    <w:rsid w:val="00C53EC7"/>
    <w:rsid w:val="00C53F1A"/>
    <w:rsid w:val="00C542D4"/>
    <w:rsid w:val="00C544D8"/>
    <w:rsid w:val="00C545A1"/>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313"/>
    <w:rsid w:val="00C63408"/>
    <w:rsid w:val="00C63479"/>
    <w:rsid w:val="00C63648"/>
    <w:rsid w:val="00C63655"/>
    <w:rsid w:val="00C6366B"/>
    <w:rsid w:val="00C6368A"/>
    <w:rsid w:val="00C636E6"/>
    <w:rsid w:val="00C6378B"/>
    <w:rsid w:val="00C639D6"/>
    <w:rsid w:val="00C63D25"/>
    <w:rsid w:val="00C63DE4"/>
    <w:rsid w:val="00C63F8E"/>
    <w:rsid w:val="00C64128"/>
    <w:rsid w:val="00C64218"/>
    <w:rsid w:val="00C64227"/>
    <w:rsid w:val="00C647FB"/>
    <w:rsid w:val="00C64C36"/>
    <w:rsid w:val="00C64D6D"/>
    <w:rsid w:val="00C64E77"/>
    <w:rsid w:val="00C64F05"/>
    <w:rsid w:val="00C64F2D"/>
    <w:rsid w:val="00C650EF"/>
    <w:rsid w:val="00C654E0"/>
    <w:rsid w:val="00C65631"/>
    <w:rsid w:val="00C658B2"/>
    <w:rsid w:val="00C66043"/>
    <w:rsid w:val="00C661AE"/>
    <w:rsid w:val="00C66247"/>
    <w:rsid w:val="00C662FD"/>
    <w:rsid w:val="00C66466"/>
    <w:rsid w:val="00C667D0"/>
    <w:rsid w:val="00C66C72"/>
    <w:rsid w:val="00C66E4B"/>
    <w:rsid w:val="00C672F2"/>
    <w:rsid w:val="00C67700"/>
    <w:rsid w:val="00C67772"/>
    <w:rsid w:val="00C67904"/>
    <w:rsid w:val="00C67BD9"/>
    <w:rsid w:val="00C67C6E"/>
    <w:rsid w:val="00C67EAB"/>
    <w:rsid w:val="00C67FA1"/>
    <w:rsid w:val="00C702B6"/>
    <w:rsid w:val="00C702E4"/>
    <w:rsid w:val="00C7074B"/>
    <w:rsid w:val="00C708EE"/>
    <w:rsid w:val="00C70BF5"/>
    <w:rsid w:val="00C70DFF"/>
    <w:rsid w:val="00C710EA"/>
    <w:rsid w:val="00C71271"/>
    <w:rsid w:val="00C71A97"/>
    <w:rsid w:val="00C71FE4"/>
    <w:rsid w:val="00C720D4"/>
    <w:rsid w:val="00C725C9"/>
    <w:rsid w:val="00C726BC"/>
    <w:rsid w:val="00C727FF"/>
    <w:rsid w:val="00C72ACF"/>
    <w:rsid w:val="00C72BD5"/>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D49"/>
    <w:rsid w:val="00C80DEA"/>
    <w:rsid w:val="00C80F40"/>
    <w:rsid w:val="00C81156"/>
    <w:rsid w:val="00C81525"/>
    <w:rsid w:val="00C81E38"/>
    <w:rsid w:val="00C82598"/>
    <w:rsid w:val="00C82ADA"/>
    <w:rsid w:val="00C82BCC"/>
    <w:rsid w:val="00C82BF8"/>
    <w:rsid w:val="00C82E50"/>
    <w:rsid w:val="00C82F76"/>
    <w:rsid w:val="00C832AE"/>
    <w:rsid w:val="00C832DC"/>
    <w:rsid w:val="00C8377F"/>
    <w:rsid w:val="00C838F0"/>
    <w:rsid w:val="00C839C5"/>
    <w:rsid w:val="00C83BD0"/>
    <w:rsid w:val="00C83C1C"/>
    <w:rsid w:val="00C842BC"/>
    <w:rsid w:val="00C84310"/>
    <w:rsid w:val="00C844BD"/>
    <w:rsid w:val="00C84542"/>
    <w:rsid w:val="00C85053"/>
    <w:rsid w:val="00C8539A"/>
    <w:rsid w:val="00C85424"/>
    <w:rsid w:val="00C85B03"/>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D9F"/>
    <w:rsid w:val="00C87E18"/>
    <w:rsid w:val="00C87E93"/>
    <w:rsid w:val="00C87FD3"/>
    <w:rsid w:val="00C87FD9"/>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AF5"/>
    <w:rsid w:val="00C92C7F"/>
    <w:rsid w:val="00C92DF0"/>
    <w:rsid w:val="00C92FA3"/>
    <w:rsid w:val="00C9307D"/>
    <w:rsid w:val="00C932CA"/>
    <w:rsid w:val="00C9343B"/>
    <w:rsid w:val="00C93586"/>
    <w:rsid w:val="00C9369D"/>
    <w:rsid w:val="00C9380D"/>
    <w:rsid w:val="00C93BFE"/>
    <w:rsid w:val="00C93CA8"/>
    <w:rsid w:val="00C9410C"/>
    <w:rsid w:val="00C9432E"/>
    <w:rsid w:val="00C943C2"/>
    <w:rsid w:val="00C943DD"/>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DE"/>
    <w:rsid w:val="00CA403B"/>
    <w:rsid w:val="00CA4064"/>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991"/>
    <w:rsid w:val="00CB3E2E"/>
    <w:rsid w:val="00CB4468"/>
    <w:rsid w:val="00CB45F6"/>
    <w:rsid w:val="00CB4739"/>
    <w:rsid w:val="00CB4A62"/>
    <w:rsid w:val="00CB4C1D"/>
    <w:rsid w:val="00CB4D79"/>
    <w:rsid w:val="00CB53D2"/>
    <w:rsid w:val="00CB541B"/>
    <w:rsid w:val="00CB58E2"/>
    <w:rsid w:val="00CB593C"/>
    <w:rsid w:val="00CB5B1E"/>
    <w:rsid w:val="00CB5B84"/>
    <w:rsid w:val="00CB62D7"/>
    <w:rsid w:val="00CB6317"/>
    <w:rsid w:val="00CB63A8"/>
    <w:rsid w:val="00CB6480"/>
    <w:rsid w:val="00CB64B9"/>
    <w:rsid w:val="00CB6596"/>
    <w:rsid w:val="00CB659C"/>
    <w:rsid w:val="00CB676D"/>
    <w:rsid w:val="00CB69B6"/>
    <w:rsid w:val="00CB6B20"/>
    <w:rsid w:val="00CB6BAF"/>
    <w:rsid w:val="00CB6C38"/>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CDF"/>
    <w:rsid w:val="00CC2D6B"/>
    <w:rsid w:val="00CC31B5"/>
    <w:rsid w:val="00CC32D4"/>
    <w:rsid w:val="00CC3A23"/>
    <w:rsid w:val="00CC3D07"/>
    <w:rsid w:val="00CC3D6A"/>
    <w:rsid w:val="00CC3F3C"/>
    <w:rsid w:val="00CC433A"/>
    <w:rsid w:val="00CC4577"/>
    <w:rsid w:val="00CC45C6"/>
    <w:rsid w:val="00CC502A"/>
    <w:rsid w:val="00CC50AF"/>
    <w:rsid w:val="00CC54FD"/>
    <w:rsid w:val="00CC57FC"/>
    <w:rsid w:val="00CC5BE2"/>
    <w:rsid w:val="00CC5C5B"/>
    <w:rsid w:val="00CC5D59"/>
    <w:rsid w:val="00CC671F"/>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9A"/>
    <w:rsid w:val="00CD23B2"/>
    <w:rsid w:val="00CD242C"/>
    <w:rsid w:val="00CD27CF"/>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C50"/>
    <w:rsid w:val="00CE1DDA"/>
    <w:rsid w:val="00CE1FC5"/>
    <w:rsid w:val="00CE2079"/>
    <w:rsid w:val="00CE2190"/>
    <w:rsid w:val="00CE21BB"/>
    <w:rsid w:val="00CE2240"/>
    <w:rsid w:val="00CE26A3"/>
    <w:rsid w:val="00CE2DD3"/>
    <w:rsid w:val="00CE324B"/>
    <w:rsid w:val="00CE3346"/>
    <w:rsid w:val="00CE363D"/>
    <w:rsid w:val="00CE3769"/>
    <w:rsid w:val="00CE3E43"/>
    <w:rsid w:val="00CE3F86"/>
    <w:rsid w:val="00CE40F5"/>
    <w:rsid w:val="00CE43C8"/>
    <w:rsid w:val="00CE446F"/>
    <w:rsid w:val="00CE46E5"/>
    <w:rsid w:val="00CE485A"/>
    <w:rsid w:val="00CE48F3"/>
    <w:rsid w:val="00CE50ED"/>
    <w:rsid w:val="00CE5279"/>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5D"/>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83"/>
    <w:rsid w:val="00CF43E0"/>
    <w:rsid w:val="00CF495F"/>
    <w:rsid w:val="00CF4986"/>
    <w:rsid w:val="00CF4CB1"/>
    <w:rsid w:val="00CF4F6B"/>
    <w:rsid w:val="00CF4FC9"/>
    <w:rsid w:val="00CF50BA"/>
    <w:rsid w:val="00CF5263"/>
    <w:rsid w:val="00CF536E"/>
    <w:rsid w:val="00CF572C"/>
    <w:rsid w:val="00CF58FE"/>
    <w:rsid w:val="00CF5A91"/>
    <w:rsid w:val="00CF5B3B"/>
    <w:rsid w:val="00CF5B57"/>
    <w:rsid w:val="00CF5FA8"/>
    <w:rsid w:val="00CF60B5"/>
    <w:rsid w:val="00CF615C"/>
    <w:rsid w:val="00CF6199"/>
    <w:rsid w:val="00CF61A8"/>
    <w:rsid w:val="00CF624F"/>
    <w:rsid w:val="00CF6F8D"/>
    <w:rsid w:val="00CF7277"/>
    <w:rsid w:val="00CF770B"/>
    <w:rsid w:val="00CF7765"/>
    <w:rsid w:val="00CF7A6A"/>
    <w:rsid w:val="00CF7A72"/>
    <w:rsid w:val="00CF7E2F"/>
    <w:rsid w:val="00CF7E7B"/>
    <w:rsid w:val="00D001EF"/>
    <w:rsid w:val="00D0027D"/>
    <w:rsid w:val="00D0040A"/>
    <w:rsid w:val="00D004BE"/>
    <w:rsid w:val="00D004FA"/>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A52"/>
    <w:rsid w:val="00D02B7D"/>
    <w:rsid w:val="00D0301B"/>
    <w:rsid w:val="00D03053"/>
    <w:rsid w:val="00D03102"/>
    <w:rsid w:val="00D03727"/>
    <w:rsid w:val="00D0378A"/>
    <w:rsid w:val="00D038C5"/>
    <w:rsid w:val="00D03F18"/>
    <w:rsid w:val="00D0424B"/>
    <w:rsid w:val="00D042E8"/>
    <w:rsid w:val="00D04DB1"/>
    <w:rsid w:val="00D04EC0"/>
    <w:rsid w:val="00D05060"/>
    <w:rsid w:val="00D050F8"/>
    <w:rsid w:val="00D05132"/>
    <w:rsid w:val="00D05146"/>
    <w:rsid w:val="00D0544F"/>
    <w:rsid w:val="00D05713"/>
    <w:rsid w:val="00D057A7"/>
    <w:rsid w:val="00D05980"/>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B08"/>
    <w:rsid w:val="00D10C75"/>
    <w:rsid w:val="00D10F4E"/>
    <w:rsid w:val="00D11248"/>
    <w:rsid w:val="00D114F4"/>
    <w:rsid w:val="00D114FA"/>
    <w:rsid w:val="00D11780"/>
    <w:rsid w:val="00D11B0B"/>
    <w:rsid w:val="00D11BD2"/>
    <w:rsid w:val="00D11BFF"/>
    <w:rsid w:val="00D11D79"/>
    <w:rsid w:val="00D11FFA"/>
    <w:rsid w:val="00D12288"/>
    <w:rsid w:val="00D12293"/>
    <w:rsid w:val="00D127FB"/>
    <w:rsid w:val="00D12AD7"/>
    <w:rsid w:val="00D12CDE"/>
    <w:rsid w:val="00D12E6B"/>
    <w:rsid w:val="00D131DC"/>
    <w:rsid w:val="00D1336A"/>
    <w:rsid w:val="00D133E9"/>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5027"/>
    <w:rsid w:val="00D15255"/>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975"/>
    <w:rsid w:val="00D23C14"/>
    <w:rsid w:val="00D23C1D"/>
    <w:rsid w:val="00D23C90"/>
    <w:rsid w:val="00D23F3F"/>
    <w:rsid w:val="00D23FF7"/>
    <w:rsid w:val="00D241C6"/>
    <w:rsid w:val="00D24385"/>
    <w:rsid w:val="00D24827"/>
    <w:rsid w:val="00D24929"/>
    <w:rsid w:val="00D24A03"/>
    <w:rsid w:val="00D24B81"/>
    <w:rsid w:val="00D24C05"/>
    <w:rsid w:val="00D24D2B"/>
    <w:rsid w:val="00D24D92"/>
    <w:rsid w:val="00D24EFF"/>
    <w:rsid w:val="00D24FE2"/>
    <w:rsid w:val="00D251EF"/>
    <w:rsid w:val="00D2545F"/>
    <w:rsid w:val="00D256F8"/>
    <w:rsid w:val="00D25C39"/>
    <w:rsid w:val="00D25D9C"/>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314"/>
    <w:rsid w:val="00D31407"/>
    <w:rsid w:val="00D3142B"/>
    <w:rsid w:val="00D31486"/>
    <w:rsid w:val="00D31561"/>
    <w:rsid w:val="00D31A02"/>
    <w:rsid w:val="00D31BE9"/>
    <w:rsid w:val="00D321AF"/>
    <w:rsid w:val="00D32251"/>
    <w:rsid w:val="00D322A8"/>
    <w:rsid w:val="00D3264B"/>
    <w:rsid w:val="00D32DCF"/>
    <w:rsid w:val="00D3323C"/>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33D"/>
    <w:rsid w:val="00D353C5"/>
    <w:rsid w:val="00D353E6"/>
    <w:rsid w:val="00D354D9"/>
    <w:rsid w:val="00D3575B"/>
    <w:rsid w:val="00D357C0"/>
    <w:rsid w:val="00D3580A"/>
    <w:rsid w:val="00D3591C"/>
    <w:rsid w:val="00D35976"/>
    <w:rsid w:val="00D35E59"/>
    <w:rsid w:val="00D35F2C"/>
    <w:rsid w:val="00D36234"/>
    <w:rsid w:val="00D36371"/>
    <w:rsid w:val="00D363AE"/>
    <w:rsid w:val="00D36596"/>
    <w:rsid w:val="00D3687B"/>
    <w:rsid w:val="00D368C3"/>
    <w:rsid w:val="00D36956"/>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88E"/>
    <w:rsid w:val="00D40D05"/>
    <w:rsid w:val="00D41AA1"/>
    <w:rsid w:val="00D41CF7"/>
    <w:rsid w:val="00D420EB"/>
    <w:rsid w:val="00D4222E"/>
    <w:rsid w:val="00D42333"/>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720F"/>
    <w:rsid w:val="00D476D9"/>
    <w:rsid w:val="00D47770"/>
    <w:rsid w:val="00D477AC"/>
    <w:rsid w:val="00D478F8"/>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C59"/>
    <w:rsid w:val="00D51C7A"/>
    <w:rsid w:val="00D51D12"/>
    <w:rsid w:val="00D51DED"/>
    <w:rsid w:val="00D51E87"/>
    <w:rsid w:val="00D52095"/>
    <w:rsid w:val="00D523FC"/>
    <w:rsid w:val="00D5277D"/>
    <w:rsid w:val="00D530DF"/>
    <w:rsid w:val="00D531B3"/>
    <w:rsid w:val="00D53203"/>
    <w:rsid w:val="00D53348"/>
    <w:rsid w:val="00D534A9"/>
    <w:rsid w:val="00D5362B"/>
    <w:rsid w:val="00D53DC2"/>
    <w:rsid w:val="00D544B0"/>
    <w:rsid w:val="00D544CA"/>
    <w:rsid w:val="00D5457E"/>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8A"/>
    <w:rsid w:val="00D64CC4"/>
    <w:rsid w:val="00D6500C"/>
    <w:rsid w:val="00D65010"/>
    <w:rsid w:val="00D650A8"/>
    <w:rsid w:val="00D6570B"/>
    <w:rsid w:val="00D6573D"/>
    <w:rsid w:val="00D659B1"/>
    <w:rsid w:val="00D65BC0"/>
    <w:rsid w:val="00D65BD1"/>
    <w:rsid w:val="00D65D3A"/>
    <w:rsid w:val="00D65D62"/>
    <w:rsid w:val="00D660E8"/>
    <w:rsid w:val="00D66258"/>
    <w:rsid w:val="00D66282"/>
    <w:rsid w:val="00D663A1"/>
    <w:rsid w:val="00D66697"/>
    <w:rsid w:val="00D6669E"/>
    <w:rsid w:val="00D667CB"/>
    <w:rsid w:val="00D66901"/>
    <w:rsid w:val="00D669CD"/>
    <w:rsid w:val="00D66E18"/>
    <w:rsid w:val="00D66F1C"/>
    <w:rsid w:val="00D66F1D"/>
    <w:rsid w:val="00D67107"/>
    <w:rsid w:val="00D671CD"/>
    <w:rsid w:val="00D6734D"/>
    <w:rsid w:val="00D6752A"/>
    <w:rsid w:val="00D67704"/>
    <w:rsid w:val="00D677EB"/>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208"/>
    <w:rsid w:val="00D716BE"/>
    <w:rsid w:val="00D71917"/>
    <w:rsid w:val="00D721FA"/>
    <w:rsid w:val="00D723FC"/>
    <w:rsid w:val="00D72407"/>
    <w:rsid w:val="00D727AB"/>
    <w:rsid w:val="00D72867"/>
    <w:rsid w:val="00D728E1"/>
    <w:rsid w:val="00D72CFF"/>
    <w:rsid w:val="00D7350A"/>
    <w:rsid w:val="00D7356F"/>
    <w:rsid w:val="00D73587"/>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F12"/>
    <w:rsid w:val="00D751FB"/>
    <w:rsid w:val="00D75352"/>
    <w:rsid w:val="00D753CE"/>
    <w:rsid w:val="00D754D6"/>
    <w:rsid w:val="00D7562E"/>
    <w:rsid w:val="00D75761"/>
    <w:rsid w:val="00D75A26"/>
    <w:rsid w:val="00D75ACD"/>
    <w:rsid w:val="00D75C90"/>
    <w:rsid w:val="00D75E10"/>
    <w:rsid w:val="00D761AA"/>
    <w:rsid w:val="00D76784"/>
    <w:rsid w:val="00D7678D"/>
    <w:rsid w:val="00D76860"/>
    <w:rsid w:val="00D768D4"/>
    <w:rsid w:val="00D76FAE"/>
    <w:rsid w:val="00D774BE"/>
    <w:rsid w:val="00D7759D"/>
    <w:rsid w:val="00D777D7"/>
    <w:rsid w:val="00D77E00"/>
    <w:rsid w:val="00D80261"/>
    <w:rsid w:val="00D8028F"/>
    <w:rsid w:val="00D802F0"/>
    <w:rsid w:val="00D804A6"/>
    <w:rsid w:val="00D804CD"/>
    <w:rsid w:val="00D804EA"/>
    <w:rsid w:val="00D80AB8"/>
    <w:rsid w:val="00D80B53"/>
    <w:rsid w:val="00D80D1C"/>
    <w:rsid w:val="00D812F9"/>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E38"/>
    <w:rsid w:val="00D85F1C"/>
    <w:rsid w:val="00D86152"/>
    <w:rsid w:val="00D862B9"/>
    <w:rsid w:val="00D8648B"/>
    <w:rsid w:val="00D865B4"/>
    <w:rsid w:val="00D865DB"/>
    <w:rsid w:val="00D86699"/>
    <w:rsid w:val="00D86904"/>
    <w:rsid w:val="00D86CDC"/>
    <w:rsid w:val="00D87175"/>
    <w:rsid w:val="00D87186"/>
    <w:rsid w:val="00D87321"/>
    <w:rsid w:val="00D87ABF"/>
    <w:rsid w:val="00D87AE2"/>
    <w:rsid w:val="00D9014A"/>
    <w:rsid w:val="00D901AD"/>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5A1"/>
    <w:rsid w:val="00D94C57"/>
    <w:rsid w:val="00D95029"/>
    <w:rsid w:val="00D95104"/>
    <w:rsid w:val="00D952D3"/>
    <w:rsid w:val="00D9534A"/>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D36"/>
    <w:rsid w:val="00DA002B"/>
    <w:rsid w:val="00DA028D"/>
    <w:rsid w:val="00DA0A7F"/>
    <w:rsid w:val="00DA0A8C"/>
    <w:rsid w:val="00DA0B16"/>
    <w:rsid w:val="00DA0CA4"/>
    <w:rsid w:val="00DA0DA8"/>
    <w:rsid w:val="00DA10FF"/>
    <w:rsid w:val="00DA1581"/>
    <w:rsid w:val="00DA159E"/>
    <w:rsid w:val="00DA1BD4"/>
    <w:rsid w:val="00DA1C31"/>
    <w:rsid w:val="00DA20BC"/>
    <w:rsid w:val="00DA2788"/>
    <w:rsid w:val="00DA2C0E"/>
    <w:rsid w:val="00DA2ED7"/>
    <w:rsid w:val="00DA32CA"/>
    <w:rsid w:val="00DA3520"/>
    <w:rsid w:val="00DA361E"/>
    <w:rsid w:val="00DA3803"/>
    <w:rsid w:val="00DA3811"/>
    <w:rsid w:val="00DA3998"/>
    <w:rsid w:val="00DA39B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ECA"/>
    <w:rsid w:val="00DA7F8A"/>
    <w:rsid w:val="00DB0176"/>
    <w:rsid w:val="00DB0181"/>
    <w:rsid w:val="00DB0401"/>
    <w:rsid w:val="00DB0404"/>
    <w:rsid w:val="00DB08B9"/>
    <w:rsid w:val="00DB0933"/>
    <w:rsid w:val="00DB0A49"/>
    <w:rsid w:val="00DB0B15"/>
    <w:rsid w:val="00DB0D8D"/>
    <w:rsid w:val="00DB0FD9"/>
    <w:rsid w:val="00DB1046"/>
    <w:rsid w:val="00DB11F8"/>
    <w:rsid w:val="00DB1266"/>
    <w:rsid w:val="00DB138A"/>
    <w:rsid w:val="00DB1604"/>
    <w:rsid w:val="00DB1792"/>
    <w:rsid w:val="00DB18F8"/>
    <w:rsid w:val="00DB1CC3"/>
    <w:rsid w:val="00DB1DB3"/>
    <w:rsid w:val="00DB1F2A"/>
    <w:rsid w:val="00DB254F"/>
    <w:rsid w:val="00DB25C0"/>
    <w:rsid w:val="00DB25F6"/>
    <w:rsid w:val="00DB297F"/>
    <w:rsid w:val="00DB2A13"/>
    <w:rsid w:val="00DB2A2D"/>
    <w:rsid w:val="00DB2BD0"/>
    <w:rsid w:val="00DB2F63"/>
    <w:rsid w:val="00DB2FD0"/>
    <w:rsid w:val="00DB3153"/>
    <w:rsid w:val="00DB317A"/>
    <w:rsid w:val="00DB366A"/>
    <w:rsid w:val="00DB39F2"/>
    <w:rsid w:val="00DB3B82"/>
    <w:rsid w:val="00DB3D56"/>
    <w:rsid w:val="00DB3EC6"/>
    <w:rsid w:val="00DB3FC9"/>
    <w:rsid w:val="00DB4329"/>
    <w:rsid w:val="00DB4358"/>
    <w:rsid w:val="00DB43F4"/>
    <w:rsid w:val="00DB45CE"/>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4DA"/>
    <w:rsid w:val="00DB67F9"/>
    <w:rsid w:val="00DB686C"/>
    <w:rsid w:val="00DB6ACE"/>
    <w:rsid w:val="00DB7341"/>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D35"/>
    <w:rsid w:val="00DC1FD8"/>
    <w:rsid w:val="00DC21C0"/>
    <w:rsid w:val="00DC235A"/>
    <w:rsid w:val="00DC24E9"/>
    <w:rsid w:val="00DC2758"/>
    <w:rsid w:val="00DC2C07"/>
    <w:rsid w:val="00DC2E69"/>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503"/>
    <w:rsid w:val="00DD161F"/>
    <w:rsid w:val="00DD184D"/>
    <w:rsid w:val="00DD192B"/>
    <w:rsid w:val="00DD1D9C"/>
    <w:rsid w:val="00DD2025"/>
    <w:rsid w:val="00DD2030"/>
    <w:rsid w:val="00DD2196"/>
    <w:rsid w:val="00DD22EA"/>
    <w:rsid w:val="00DD23A0"/>
    <w:rsid w:val="00DD23B7"/>
    <w:rsid w:val="00DD2509"/>
    <w:rsid w:val="00DD2553"/>
    <w:rsid w:val="00DD2A7E"/>
    <w:rsid w:val="00DD2C46"/>
    <w:rsid w:val="00DD30D1"/>
    <w:rsid w:val="00DD397D"/>
    <w:rsid w:val="00DD3B57"/>
    <w:rsid w:val="00DD3EF5"/>
    <w:rsid w:val="00DD4143"/>
    <w:rsid w:val="00DD434E"/>
    <w:rsid w:val="00DD44D3"/>
    <w:rsid w:val="00DD458A"/>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63A"/>
    <w:rsid w:val="00DD7751"/>
    <w:rsid w:val="00DD7FDE"/>
    <w:rsid w:val="00DD7FF8"/>
    <w:rsid w:val="00DE03C5"/>
    <w:rsid w:val="00DE03DE"/>
    <w:rsid w:val="00DE0778"/>
    <w:rsid w:val="00DE094F"/>
    <w:rsid w:val="00DE0980"/>
    <w:rsid w:val="00DE0E59"/>
    <w:rsid w:val="00DE0F6C"/>
    <w:rsid w:val="00DE1A93"/>
    <w:rsid w:val="00DE1E4D"/>
    <w:rsid w:val="00DE210D"/>
    <w:rsid w:val="00DE219B"/>
    <w:rsid w:val="00DE238F"/>
    <w:rsid w:val="00DE28B7"/>
    <w:rsid w:val="00DE296D"/>
    <w:rsid w:val="00DE2E7A"/>
    <w:rsid w:val="00DE32E9"/>
    <w:rsid w:val="00DE37C2"/>
    <w:rsid w:val="00DE37D4"/>
    <w:rsid w:val="00DE37E9"/>
    <w:rsid w:val="00DE3A1B"/>
    <w:rsid w:val="00DE3A8D"/>
    <w:rsid w:val="00DE3D5C"/>
    <w:rsid w:val="00DE404A"/>
    <w:rsid w:val="00DE417F"/>
    <w:rsid w:val="00DE443D"/>
    <w:rsid w:val="00DE4BE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1013"/>
    <w:rsid w:val="00DF10DF"/>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C34"/>
    <w:rsid w:val="00DF51AC"/>
    <w:rsid w:val="00DF5508"/>
    <w:rsid w:val="00DF5A7C"/>
    <w:rsid w:val="00DF5B71"/>
    <w:rsid w:val="00DF5BFC"/>
    <w:rsid w:val="00DF5F1F"/>
    <w:rsid w:val="00DF6006"/>
    <w:rsid w:val="00DF630C"/>
    <w:rsid w:val="00DF64AC"/>
    <w:rsid w:val="00DF662C"/>
    <w:rsid w:val="00DF6C8B"/>
    <w:rsid w:val="00DF6CF1"/>
    <w:rsid w:val="00DF6D88"/>
    <w:rsid w:val="00DF6F17"/>
    <w:rsid w:val="00DF71F0"/>
    <w:rsid w:val="00DF760B"/>
    <w:rsid w:val="00DF78FA"/>
    <w:rsid w:val="00DF7938"/>
    <w:rsid w:val="00DF7D25"/>
    <w:rsid w:val="00DF7D8B"/>
    <w:rsid w:val="00E0008F"/>
    <w:rsid w:val="00E002F1"/>
    <w:rsid w:val="00E0082C"/>
    <w:rsid w:val="00E0087C"/>
    <w:rsid w:val="00E009BA"/>
    <w:rsid w:val="00E00AEF"/>
    <w:rsid w:val="00E010BB"/>
    <w:rsid w:val="00E01337"/>
    <w:rsid w:val="00E01427"/>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95E"/>
    <w:rsid w:val="00E03D87"/>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E43"/>
    <w:rsid w:val="00E11FEB"/>
    <w:rsid w:val="00E1211D"/>
    <w:rsid w:val="00E1214E"/>
    <w:rsid w:val="00E121C1"/>
    <w:rsid w:val="00E1243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C32"/>
    <w:rsid w:val="00E17C3E"/>
    <w:rsid w:val="00E17CFC"/>
    <w:rsid w:val="00E200D4"/>
    <w:rsid w:val="00E201DD"/>
    <w:rsid w:val="00E204B9"/>
    <w:rsid w:val="00E2077C"/>
    <w:rsid w:val="00E20933"/>
    <w:rsid w:val="00E20AED"/>
    <w:rsid w:val="00E20F10"/>
    <w:rsid w:val="00E20F79"/>
    <w:rsid w:val="00E20FA5"/>
    <w:rsid w:val="00E21121"/>
    <w:rsid w:val="00E21278"/>
    <w:rsid w:val="00E2136A"/>
    <w:rsid w:val="00E214BD"/>
    <w:rsid w:val="00E215C9"/>
    <w:rsid w:val="00E21986"/>
    <w:rsid w:val="00E21D94"/>
    <w:rsid w:val="00E21E0B"/>
    <w:rsid w:val="00E21E7F"/>
    <w:rsid w:val="00E21EFB"/>
    <w:rsid w:val="00E22269"/>
    <w:rsid w:val="00E2259C"/>
    <w:rsid w:val="00E22CCD"/>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D67"/>
    <w:rsid w:val="00E322F4"/>
    <w:rsid w:val="00E32411"/>
    <w:rsid w:val="00E32817"/>
    <w:rsid w:val="00E32A8A"/>
    <w:rsid w:val="00E32A93"/>
    <w:rsid w:val="00E32D62"/>
    <w:rsid w:val="00E32E67"/>
    <w:rsid w:val="00E33369"/>
    <w:rsid w:val="00E33490"/>
    <w:rsid w:val="00E336E8"/>
    <w:rsid w:val="00E339C0"/>
    <w:rsid w:val="00E339DC"/>
    <w:rsid w:val="00E33A63"/>
    <w:rsid w:val="00E33C57"/>
    <w:rsid w:val="00E33C9F"/>
    <w:rsid w:val="00E33E15"/>
    <w:rsid w:val="00E33EAD"/>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8EF"/>
    <w:rsid w:val="00E3696F"/>
    <w:rsid w:val="00E369E9"/>
    <w:rsid w:val="00E36A1B"/>
    <w:rsid w:val="00E36DBA"/>
    <w:rsid w:val="00E370DC"/>
    <w:rsid w:val="00E370FF"/>
    <w:rsid w:val="00E3738F"/>
    <w:rsid w:val="00E3759C"/>
    <w:rsid w:val="00E37935"/>
    <w:rsid w:val="00E37BDF"/>
    <w:rsid w:val="00E37C9C"/>
    <w:rsid w:val="00E37DB1"/>
    <w:rsid w:val="00E37EA6"/>
    <w:rsid w:val="00E37FA1"/>
    <w:rsid w:val="00E4036C"/>
    <w:rsid w:val="00E404C3"/>
    <w:rsid w:val="00E4053C"/>
    <w:rsid w:val="00E406DC"/>
    <w:rsid w:val="00E408E7"/>
    <w:rsid w:val="00E408F7"/>
    <w:rsid w:val="00E40BBD"/>
    <w:rsid w:val="00E41983"/>
    <w:rsid w:val="00E419D9"/>
    <w:rsid w:val="00E421CC"/>
    <w:rsid w:val="00E421CD"/>
    <w:rsid w:val="00E422D7"/>
    <w:rsid w:val="00E422DA"/>
    <w:rsid w:val="00E429ED"/>
    <w:rsid w:val="00E42A9A"/>
    <w:rsid w:val="00E42B69"/>
    <w:rsid w:val="00E4318D"/>
    <w:rsid w:val="00E431C1"/>
    <w:rsid w:val="00E43325"/>
    <w:rsid w:val="00E435C1"/>
    <w:rsid w:val="00E436EA"/>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43"/>
    <w:rsid w:val="00E4768B"/>
    <w:rsid w:val="00E4791B"/>
    <w:rsid w:val="00E47957"/>
    <w:rsid w:val="00E4796B"/>
    <w:rsid w:val="00E479A3"/>
    <w:rsid w:val="00E479BB"/>
    <w:rsid w:val="00E479E8"/>
    <w:rsid w:val="00E47C81"/>
    <w:rsid w:val="00E47E31"/>
    <w:rsid w:val="00E50189"/>
    <w:rsid w:val="00E50AC6"/>
    <w:rsid w:val="00E50EA4"/>
    <w:rsid w:val="00E51015"/>
    <w:rsid w:val="00E51148"/>
    <w:rsid w:val="00E515B6"/>
    <w:rsid w:val="00E51704"/>
    <w:rsid w:val="00E51737"/>
    <w:rsid w:val="00E51D74"/>
    <w:rsid w:val="00E51DDD"/>
    <w:rsid w:val="00E51F36"/>
    <w:rsid w:val="00E51FDD"/>
    <w:rsid w:val="00E5202B"/>
    <w:rsid w:val="00E52258"/>
    <w:rsid w:val="00E522CB"/>
    <w:rsid w:val="00E52435"/>
    <w:rsid w:val="00E52B0B"/>
    <w:rsid w:val="00E52CC9"/>
    <w:rsid w:val="00E52CCF"/>
    <w:rsid w:val="00E52D7F"/>
    <w:rsid w:val="00E53104"/>
    <w:rsid w:val="00E53122"/>
    <w:rsid w:val="00E533CE"/>
    <w:rsid w:val="00E5351B"/>
    <w:rsid w:val="00E53ADE"/>
    <w:rsid w:val="00E53CCB"/>
    <w:rsid w:val="00E53FA9"/>
    <w:rsid w:val="00E5414C"/>
    <w:rsid w:val="00E544C2"/>
    <w:rsid w:val="00E54649"/>
    <w:rsid w:val="00E547B2"/>
    <w:rsid w:val="00E547B3"/>
    <w:rsid w:val="00E54B93"/>
    <w:rsid w:val="00E54C53"/>
    <w:rsid w:val="00E54D3F"/>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48"/>
    <w:rsid w:val="00E57EDA"/>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B87"/>
    <w:rsid w:val="00E63CA7"/>
    <w:rsid w:val="00E63DAB"/>
    <w:rsid w:val="00E6409A"/>
    <w:rsid w:val="00E64424"/>
    <w:rsid w:val="00E64434"/>
    <w:rsid w:val="00E64455"/>
    <w:rsid w:val="00E6471A"/>
    <w:rsid w:val="00E64731"/>
    <w:rsid w:val="00E64BE0"/>
    <w:rsid w:val="00E64C99"/>
    <w:rsid w:val="00E64CD3"/>
    <w:rsid w:val="00E6516B"/>
    <w:rsid w:val="00E65685"/>
    <w:rsid w:val="00E65702"/>
    <w:rsid w:val="00E659A5"/>
    <w:rsid w:val="00E667F0"/>
    <w:rsid w:val="00E66BBA"/>
    <w:rsid w:val="00E66EDB"/>
    <w:rsid w:val="00E671C9"/>
    <w:rsid w:val="00E6733C"/>
    <w:rsid w:val="00E6743F"/>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B78"/>
    <w:rsid w:val="00E75B7B"/>
    <w:rsid w:val="00E75EBA"/>
    <w:rsid w:val="00E75F9B"/>
    <w:rsid w:val="00E76113"/>
    <w:rsid w:val="00E76182"/>
    <w:rsid w:val="00E7636B"/>
    <w:rsid w:val="00E763B4"/>
    <w:rsid w:val="00E765CA"/>
    <w:rsid w:val="00E76A12"/>
    <w:rsid w:val="00E76DAC"/>
    <w:rsid w:val="00E7766D"/>
    <w:rsid w:val="00E777A6"/>
    <w:rsid w:val="00E7782F"/>
    <w:rsid w:val="00E77848"/>
    <w:rsid w:val="00E778F3"/>
    <w:rsid w:val="00E77AF1"/>
    <w:rsid w:val="00E77D73"/>
    <w:rsid w:val="00E77DE6"/>
    <w:rsid w:val="00E800D5"/>
    <w:rsid w:val="00E80497"/>
    <w:rsid w:val="00E80514"/>
    <w:rsid w:val="00E806D2"/>
    <w:rsid w:val="00E80E5B"/>
    <w:rsid w:val="00E80E7A"/>
    <w:rsid w:val="00E8132A"/>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756"/>
    <w:rsid w:val="00E837E8"/>
    <w:rsid w:val="00E83AD6"/>
    <w:rsid w:val="00E83BAF"/>
    <w:rsid w:val="00E83D04"/>
    <w:rsid w:val="00E83F43"/>
    <w:rsid w:val="00E83F49"/>
    <w:rsid w:val="00E842A2"/>
    <w:rsid w:val="00E8431C"/>
    <w:rsid w:val="00E845AB"/>
    <w:rsid w:val="00E8484D"/>
    <w:rsid w:val="00E84F0D"/>
    <w:rsid w:val="00E84FBC"/>
    <w:rsid w:val="00E8519F"/>
    <w:rsid w:val="00E85426"/>
    <w:rsid w:val="00E855CD"/>
    <w:rsid w:val="00E85C2F"/>
    <w:rsid w:val="00E85CC3"/>
    <w:rsid w:val="00E85CD4"/>
    <w:rsid w:val="00E8634C"/>
    <w:rsid w:val="00E8644A"/>
    <w:rsid w:val="00E8647F"/>
    <w:rsid w:val="00E868B0"/>
    <w:rsid w:val="00E868FF"/>
    <w:rsid w:val="00E873D1"/>
    <w:rsid w:val="00E87462"/>
    <w:rsid w:val="00E87589"/>
    <w:rsid w:val="00E87723"/>
    <w:rsid w:val="00E877C5"/>
    <w:rsid w:val="00E879CF"/>
    <w:rsid w:val="00E87A8B"/>
    <w:rsid w:val="00E87B02"/>
    <w:rsid w:val="00E87DF8"/>
    <w:rsid w:val="00E900D9"/>
    <w:rsid w:val="00E90279"/>
    <w:rsid w:val="00E9027A"/>
    <w:rsid w:val="00E902EA"/>
    <w:rsid w:val="00E904A3"/>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B88"/>
    <w:rsid w:val="00EA0E4A"/>
    <w:rsid w:val="00EA14C7"/>
    <w:rsid w:val="00EA1578"/>
    <w:rsid w:val="00EA17A9"/>
    <w:rsid w:val="00EA1998"/>
    <w:rsid w:val="00EA1A54"/>
    <w:rsid w:val="00EA1AF5"/>
    <w:rsid w:val="00EA1CE4"/>
    <w:rsid w:val="00EA1FB4"/>
    <w:rsid w:val="00EA20D5"/>
    <w:rsid w:val="00EA2226"/>
    <w:rsid w:val="00EA255C"/>
    <w:rsid w:val="00EA26FC"/>
    <w:rsid w:val="00EA2809"/>
    <w:rsid w:val="00EA28C9"/>
    <w:rsid w:val="00EA2BCA"/>
    <w:rsid w:val="00EA2ED3"/>
    <w:rsid w:val="00EA2EE9"/>
    <w:rsid w:val="00EA33E4"/>
    <w:rsid w:val="00EA34E5"/>
    <w:rsid w:val="00EA36EE"/>
    <w:rsid w:val="00EA373A"/>
    <w:rsid w:val="00EA3A63"/>
    <w:rsid w:val="00EA3B5A"/>
    <w:rsid w:val="00EA3BF4"/>
    <w:rsid w:val="00EA410E"/>
    <w:rsid w:val="00EA41CC"/>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952"/>
    <w:rsid w:val="00EA7A95"/>
    <w:rsid w:val="00EA7BF3"/>
    <w:rsid w:val="00EA7D47"/>
    <w:rsid w:val="00EA7F98"/>
    <w:rsid w:val="00EA7FCF"/>
    <w:rsid w:val="00EB02DF"/>
    <w:rsid w:val="00EB03A6"/>
    <w:rsid w:val="00EB063C"/>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BD5"/>
    <w:rsid w:val="00EB2BE1"/>
    <w:rsid w:val="00EB2ED3"/>
    <w:rsid w:val="00EB2F00"/>
    <w:rsid w:val="00EB2F17"/>
    <w:rsid w:val="00EB35AD"/>
    <w:rsid w:val="00EB3D55"/>
    <w:rsid w:val="00EB3D58"/>
    <w:rsid w:val="00EB470D"/>
    <w:rsid w:val="00EB4779"/>
    <w:rsid w:val="00EB4825"/>
    <w:rsid w:val="00EB4997"/>
    <w:rsid w:val="00EB4CFF"/>
    <w:rsid w:val="00EB4F30"/>
    <w:rsid w:val="00EB50F7"/>
    <w:rsid w:val="00EB5476"/>
    <w:rsid w:val="00EB54AB"/>
    <w:rsid w:val="00EB58B1"/>
    <w:rsid w:val="00EB5A81"/>
    <w:rsid w:val="00EB5C51"/>
    <w:rsid w:val="00EB5D88"/>
    <w:rsid w:val="00EB6524"/>
    <w:rsid w:val="00EB6ABD"/>
    <w:rsid w:val="00EB6C5E"/>
    <w:rsid w:val="00EB6FAB"/>
    <w:rsid w:val="00EB70B0"/>
    <w:rsid w:val="00EB7126"/>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1BC"/>
    <w:rsid w:val="00EC32CD"/>
    <w:rsid w:val="00EC3396"/>
    <w:rsid w:val="00EC373C"/>
    <w:rsid w:val="00EC37AD"/>
    <w:rsid w:val="00EC3F41"/>
    <w:rsid w:val="00EC462B"/>
    <w:rsid w:val="00EC4723"/>
    <w:rsid w:val="00EC4842"/>
    <w:rsid w:val="00EC4852"/>
    <w:rsid w:val="00EC4AC9"/>
    <w:rsid w:val="00EC4AD7"/>
    <w:rsid w:val="00EC4C5F"/>
    <w:rsid w:val="00EC4D93"/>
    <w:rsid w:val="00EC4EA3"/>
    <w:rsid w:val="00EC55DE"/>
    <w:rsid w:val="00EC56A0"/>
    <w:rsid w:val="00EC56E0"/>
    <w:rsid w:val="00EC5DAF"/>
    <w:rsid w:val="00EC6057"/>
    <w:rsid w:val="00EC6204"/>
    <w:rsid w:val="00EC6400"/>
    <w:rsid w:val="00EC6405"/>
    <w:rsid w:val="00EC6847"/>
    <w:rsid w:val="00EC6B7D"/>
    <w:rsid w:val="00EC6BFB"/>
    <w:rsid w:val="00EC6EBD"/>
    <w:rsid w:val="00EC70B0"/>
    <w:rsid w:val="00EC71A9"/>
    <w:rsid w:val="00EC7433"/>
    <w:rsid w:val="00EC7534"/>
    <w:rsid w:val="00EC7624"/>
    <w:rsid w:val="00EC76BC"/>
    <w:rsid w:val="00EC770F"/>
    <w:rsid w:val="00EC7B0D"/>
    <w:rsid w:val="00EC7DB6"/>
    <w:rsid w:val="00ED01CD"/>
    <w:rsid w:val="00ED02DC"/>
    <w:rsid w:val="00ED0589"/>
    <w:rsid w:val="00ED067C"/>
    <w:rsid w:val="00ED08B6"/>
    <w:rsid w:val="00ED0B07"/>
    <w:rsid w:val="00ED0E7F"/>
    <w:rsid w:val="00ED1337"/>
    <w:rsid w:val="00ED15DA"/>
    <w:rsid w:val="00ED162F"/>
    <w:rsid w:val="00ED1973"/>
    <w:rsid w:val="00ED1CCF"/>
    <w:rsid w:val="00ED1DFE"/>
    <w:rsid w:val="00ED1EB8"/>
    <w:rsid w:val="00ED207F"/>
    <w:rsid w:val="00ED23E6"/>
    <w:rsid w:val="00ED256B"/>
    <w:rsid w:val="00ED26CD"/>
    <w:rsid w:val="00ED2A3B"/>
    <w:rsid w:val="00ED2DD5"/>
    <w:rsid w:val="00ED2E52"/>
    <w:rsid w:val="00ED3024"/>
    <w:rsid w:val="00ED3111"/>
    <w:rsid w:val="00ED3143"/>
    <w:rsid w:val="00ED39F4"/>
    <w:rsid w:val="00ED3C45"/>
    <w:rsid w:val="00ED3D94"/>
    <w:rsid w:val="00ED3F27"/>
    <w:rsid w:val="00ED40D3"/>
    <w:rsid w:val="00ED43E7"/>
    <w:rsid w:val="00ED4413"/>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20"/>
    <w:rsid w:val="00ED7195"/>
    <w:rsid w:val="00ED71C5"/>
    <w:rsid w:val="00ED71F1"/>
    <w:rsid w:val="00ED78A9"/>
    <w:rsid w:val="00ED7AEB"/>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A45"/>
    <w:rsid w:val="00EE6000"/>
    <w:rsid w:val="00EE6228"/>
    <w:rsid w:val="00EE6481"/>
    <w:rsid w:val="00EE6528"/>
    <w:rsid w:val="00EE688F"/>
    <w:rsid w:val="00EE68B4"/>
    <w:rsid w:val="00EE6A6E"/>
    <w:rsid w:val="00EE6C19"/>
    <w:rsid w:val="00EE6E30"/>
    <w:rsid w:val="00EE6F1E"/>
    <w:rsid w:val="00EE7032"/>
    <w:rsid w:val="00EE7078"/>
    <w:rsid w:val="00EE7359"/>
    <w:rsid w:val="00EE7552"/>
    <w:rsid w:val="00EE7580"/>
    <w:rsid w:val="00EE7844"/>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B70"/>
    <w:rsid w:val="00EF1E4E"/>
    <w:rsid w:val="00EF1F9C"/>
    <w:rsid w:val="00EF205E"/>
    <w:rsid w:val="00EF2451"/>
    <w:rsid w:val="00EF26BA"/>
    <w:rsid w:val="00EF2950"/>
    <w:rsid w:val="00EF29AD"/>
    <w:rsid w:val="00EF2C51"/>
    <w:rsid w:val="00EF2D73"/>
    <w:rsid w:val="00EF3231"/>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C1C"/>
    <w:rsid w:val="00EF5FB3"/>
    <w:rsid w:val="00EF62DC"/>
    <w:rsid w:val="00EF6313"/>
    <w:rsid w:val="00EF63D1"/>
    <w:rsid w:val="00EF6513"/>
    <w:rsid w:val="00EF6598"/>
    <w:rsid w:val="00EF6683"/>
    <w:rsid w:val="00EF6890"/>
    <w:rsid w:val="00EF6B9B"/>
    <w:rsid w:val="00EF6F9F"/>
    <w:rsid w:val="00EF7002"/>
    <w:rsid w:val="00EF7318"/>
    <w:rsid w:val="00EF769B"/>
    <w:rsid w:val="00EF769C"/>
    <w:rsid w:val="00EF7933"/>
    <w:rsid w:val="00EF7943"/>
    <w:rsid w:val="00EF7C3E"/>
    <w:rsid w:val="00EF7C7F"/>
    <w:rsid w:val="00EF7E23"/>
    <w:rsid w:val="00EF7E65"/>
    <w:rsid w:val="00F0061D"/>
    <w:rsid w:val="00F0084D"/>
    <w:rsid w:val="00F00902"/>
    <w:rsid w:val="00F00C1E"/>
    <w:rsid w:val="00F00CD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D17"/>
    <w:rsid w:val="00F03DC5"/>
    <w:rsid w:val="00F03E79"/>
    <w:rsid w:val="00F03EEE"/>
    <w:rsid w:val="00F043E2"/>
    <w:rsid w:val="00F045E8"/>
    <w:rsid w:val="00F048D0"/>
    <w:rsid w:val="00F04AE2"/>
    <w:rsid w:val="00F04CE1"/>
    <w:rsid w:val="00F04F81"/>
    <w:rsid w:val="00F0504D"/>
    <w:rsid w:val="00F05333"/>
    <w:rsid w:val="00F0550E"/>
    <w:rsid w:val="00F056F9"/>
    <w:rsid w:val="00F05705"/>
    <w:rsid w:val="00F0572A"/>
    <w:rsid w:val="00F0591A"/>
    <w:rsid w:val="00F05A08"/>
    <w:rsid w:val="00F05EC8"/>
    <w:rsid w:val="00F06080"/>
    <w:rsid w:val="00F0628D"/>
    <w:rsid w:val="00F06651"/>
    <w:rsid w:val="00F0666F"/>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A6D"/>
    <w:rsid w:val="00F13E72"/>
    <w:rsid w:val="00F13ECD"/>
    <w:rsid w:val="00F14063"/>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755"/>
    <w:rsid w:val="00F17E35"/>
    <w:rsid w:val="00F17EAE"/>
    <w:rsid w:val="00F17F4D"/>
    <w:rsid w:val="00F2006A"/>
    <w:rsid w:val="00F20456"/>
    <w:rsid w:val="00F2045D"/>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BA2"/>
    <w:rsid w:val="00F24DEB"/>
    <w:rsid w:val="00F250AB"/>
    <w:rsid w:val="00F2531A"/>
    <w:rsid w:val="00F25565"/>
    <w:rsid w:val="00F25583"/>
    <w:rsid w:val="00F2564E"/>
    <w:rsid w:val="00F2578E"/>
    <w:rsid w:val="00F25AB6"/>
    <w:rsid w:val="00F25B78"/>
    <w:rsid w:val="00F25CCE"/>
    <w:rsid w:val="00F25E50"/>
    <w:rsid w:val="00F25F62"/>
    <w:rsid w:val="00F2635F"/>
    <w:rsid w:val="00F2640F"/>
    <w:rsid w:val="00F265BD"/>
    <w:rsid w:val="00F267C4"/>
    <w:rsid w:val="00F26A6B"/>
    <w:rsid w:val="00F26B80"/>
    <w:rsid w:val="00F270F0"/>
    <w:rsid w:val="00F273DC"/>
    <w:rsid w:val="00F27975"/>
    <w:rsid w:val="00F27C34"/>
    <w:rsid w:val="00F27E46"/>
    <w:rsid w:val="00F27F50"/>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D3"/>
    <w:rsid w:val="00F31EBB"/>
    <w:rsid w:val="00F31FD2"/>
    <w:rsid w:val="00F322B6"/>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9A"/>
    <w:rsid w:val="00F41F05"/>
    <w:rsid w:val="00F42022"/>
    <w:rsid w:val="00F42054"/>
    <w:rsid w:val="00F4216F"/>
    <w:rsid w:val="00F4239C"/>
    <w:rsid w:val="00F42407"/>
    <w:rsid w:val="00F4251B"/>
    <w:rsid w:val="00F42547"/>
    <w:rsid w:val="00F429C4"/>
    <w:rsid w:val="00F429E6"/>
    <w:rsid w:val="00F42F67"/>
    <w:rsid w:val="00F43231"/>
    <w:rsid w:val="00F433A8"/>
    <w:rsid w:val="00F433BD"/>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8F8"/>
    <w:rsid w:val="00F47B51"/>
    <w:rsid w:val="00F47B7A"/>
    <w:rsid w:val="00F503D2"/>
    <w:rsid w:val="00F50544"/>
    <w:rsid w:val="00F506C8"/>
    <w:rsid w:val="00F509CE"/>
    <w:rsid w:val="00F50B1A"/>
    <w:rsid w:val="00F50E7E"/>
    <w:rsid w:val="00F511B8"/>
    <w:rsid w:val="00F512B2"/>
    <w:rsid w:val="00F51E76"/>
    <w:rsid w:val="00F51FED"/>
    <w:rsid w:val="00F521CD"/>
    <w:rsid w:val="00F524E6"/>
    <w:rsid w:val="00F52540"/>
    <w:rsid w:val="00F5283D"/>
    <w:rsid w:val="00F529A1"/>
    <w:rsid w:val="00F52ABA"/>
    <w:rsid w:val="00F52B92"/>
    <w:rsid w:val="00F52BC7"/>
    <w:rsid w:val="00F52DC1"/>
    <w:rsid w:val="00F53530"/>
    <w:rsid w:val="00F53549"/>
    <w:rsid w:val="00F536FC"/>
    <w:rsid w:val="00F5384F"/>
    <w:rsid w:val="00F53AD1"/>
    <w:rsid w:val="00F53BF4"/>
    <w:rsid w:val="00F53BFB"/>
    <w:rsid w:val="00F54266"/>
    <w:rsid w:val="00F54545"/>
    <w:rsid w:val="00F54967"/>
    <w:rsid w:val="00F549BD"/>
    <w:rsid w:val="00F54A62"/>
    <w:rsid w:val="00F54BE0"/>
    <w:rsid w:val="00F54CE5"/>
    <w:rsid w:val="00F54F49"/>
    <w:rsid w:val="00F54FE0"/>
    <w:rsid w:val="00F55043"/>
    <w:rsid w:val="00F5521B"/>
    <w:rsid w:val="00F556B6"/>
    <w:rsid w:val="00F5588E"/>
    <w:rsid w:val="00F55A2F"/>
    <w:rsid w:val="00F55AFB"/>
    <w:rsid w:val="00F55BE7"/>
    <w:rsid w:val="00F55C77"/>
    <w:rsid w:val="00F55E78"/>
    <w:rsid w:val="00F56113"/>
    <w:rsid w:val="00F5645E"/>
    <w:rsid w:val="00F56DCF"/>
    <w:rsid w:val="00F56F7E"/>
    <w:rsid w:val="00F57034"/>
    <w:rsid w:val="00F5764A"/>
    <w:rsid w:val="00F576EC"/>
    <w:rsid w:val="00F57712"/>
    <w:rsid w:val="00F5776F"/>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FD8"/>
    <w:rsid w:val="00F62007"/>
    <w:rsid w:val="00F62250"/>
    <w:rsid w:val="00F62446"/>
    <w:rsid w:val="00F626FA"/>
    <w:rsid w:val="00F6278E"/>
    <w:rsid w:val="00F62791"/>
    <w:rsid w:val="00F62ABE"/>
    <w:rsid w:val="00F62C70"/>
    <w:rsid w:val="00F62DBF"/>
    <w:rsid w:val="00F631BB"/>
    <w:rsid w:val="00F631D4"/>
    <w:rsid w:val="00F63227"/>
    <w:rsid w:val="00F636D6"/>
    <w:rsid w:val="00F63C07"/>
    <w:rsid w:val="00F63EF8"/>
    <w:rsid w:val="00F63F54"/>
    <w:rsid w:val="00F6417E"/>
    <w:rsid w:val="00F641D3"/>
    <w:rsid w:val="00F641F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72F"/>
    <w:rsid w:val="00F6783E"/>
    <w:rsid w:val="00F67962"/>
    <w:rsid w:val="00F67C0D"/>
    <w:rsid w:val="00F67ECE"/>
    <w:rsid w:val="00F702A4"/>
    <w:rsid w:val="00F70751"/>
    <w:rsid w:val="00F707EF"/>
    <w:rsid w:val="00F70DBE"/>
    <w:rsid w:val="00F70E62"/>
    <w:rsid w:val="00F71124"/>
    <w:rsid w:val="00F71260"/>
    <w:rsid w:val="00F713D5"/>
    <w:rsid w:val="00F716DF"/>
    <w:rsid w:val="00F71888"/>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43B"/>
    <w:rsid w:val="00F76445"/>
    <w:rsid w:val="00F76481"/>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94A"/>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9D"/>
    <w:rsid w:val="00FA79DB"/>
    <w:rsid w:val="00FA7BEB"/>
    <w:rsid w:val="00FA7C14"/>
    <w:rsid w:val="00FA7CF5"/>
    <w:rsid w:val="00FA7E9D"/>
    <w:rsid w:val="00FB0082"/>
    <w:rsid w:val="00FB01D8"/>
    <w:rsid w:val="00FB0243"/>
    <w:rsid w:val="00FB04E2"/>
    <w:rsid w:val="00FB0784"/>
    <w:rsid w:val="00FB0E87"/>
    <w:rsid w:val="00FB121A"/>
    <w:rsid w:val="00FB1368"/>
    <w:rsid w:val="00FB13A9"/>
    <w:rsid w:val="00FB1527"/>
    <w:rsid w:val="00FB18C5"/>
    <w:rsid w:val="00FB1916"/>
    <w:rsid w:val="00FB1A5C"/>
    <w:rsid w:val="00FB1B74"/>
    <w:rsid w:val="00FB1C78"/>
    <w:rsid w:val="00FB24C7"/>
    <w:rsid w:val="00FB2537"/>
    <w:rsid w:val="00FB29CA"/>
    <w:rsid w:val="00FB2A45"/>
    <w:rsid w:val="00FB300C"/>
    <w:rsid w:val="00FB30C4"/>
    <w:rsid w:val="00FB3123"/>
    <w:rsid w:val="00FB33DC"/>
    <w:rsid w:val="00FB3915"/>
    <w:rsid w:val="00FB3DE3"/>
    <w:rsid w:val="00FB3E9C"/>
    <w:rsid w:val="00FB4142"/>
    <w:rsid w:val="00FB41A1"/>
    <w:rsid w:val="00FB4313"/>
    <w:rsid w:val="00FB4338"/>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366"/>
    <w:rsid w:val="00FC2405"/>
    <w:rsid w:val="00FC2596"/>
    <w:rsid w:val="00FC25C5"/>
    <w:rsid w:val="00FC2616"/>
    <w:rsid w:val="00FC26C2"/>
    <w:rsid w:val="00FC26F6"/>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7C1"/>
    <w:rsid w:val="00FC597A"/>
    <w:rsid w:val="00FC5A80"/>
    <w:rsid w:val="00FC5AEC"/>
    <w:rsid w:val="00FC5BE0"/>
    <w:rsid w:val="00FC5D6C"/>
    <w:rsid w:val="00FC5FBB"/>
    <w:rsid w:val="00FC5FC2"/>
    <w:rsid w:val="00FC6177"/>
    <w:rsid w:val="00FC636E"/>
    <w:rsid w:val="00FC63D1"/>
    <w:rsid w:val="00FC6690"/>
    <w:rsid w:val="00FC66EA"/>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F5D"/>
    <w:rsid w:val="00FD0F92"/>
    <w:rsid w:val="00FD1167"/>
    <w:rsid w:val="00FD14CE"/>
    <w:rsid w:val="00FD1513"/>
    <w:rsid w:val="00FD1A97"/>
    <w:rsid w:val="00FD1B18"/>
    <w:rsid w:val="00FD1D4E"/>
    <w:rsid w:val="00FD1E6E"/>
    <w:rsid w:val="00FD2089"/>
    <w:rsid w:val="00FD21D9"/>
    <w:rsid w:val="00FD2369"/>
    <w:rsid w:val="00FD2522"/>
    <w:rsid w:val="00FD2A09"/>
    <w:rsid w:val="00FD2D7B"/>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8"/>
    <w:rsid w:val="00FE11F9"/>
    <w:rsid w:val="00FE1399"/>
    <w:rsid w:val="00FE1503"/>
    <w:rsid w:val="00FE16DD"/>
    <w:rsid w:val="00FE1EAB"/>
    <w:rsid w:val="00FE2114"/>
    <w:rsid w:val="00FE257E"/>
    <w:rsid w:val="00FE27D8"/>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B8E"/>
    <w:rsid w:val="00FF126D"/>
    <w:rsid w:val="00FF170A"/>
    <w:rsid w:val="00FF1A7F"/>
    <w:rsid w:val="00FF1AC3"/>
    <w:rsid w:val="00FF1B93"/>
    <w:rsid w:val="00FF1C42"/>
    <w:rsid w:val="00FF1CE3"/>
    <w:rsid w:val="00FF2310"/>
    <w:rsid w:val="00FF276B"/>
    <w:rsid w:val="00FF2A00"/>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C0"/>
    <w:rsid w:val="00FF6F5F"/>
    <w:rsid w:val="00FF7142"/>
    <w:rsid w:val="00FF72B8"/>
    <w:rsid w:val="00FF7512"/>
    <w:rsid w:val="00FF7563"/>
    <w:rsid w:val="00FF793F"/>
    <w:rsid w:val="00FF7A10"/>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A4D9F1D-2298-4A00-B56F-606FEE860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0B17A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E3E07-1A00-46F7-A66B-35F105C44D2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3.xml><?xml version="1.0" encoding="utf-8"?>
<ds:datastoreItem xmlns:ds="http://schemas.openxmlformats.org/officeDocument/2006/customXml" ds:itemID="{8C461CB7-33FD-41DE-9E9B-1B1889C35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74</TotalTime>
  <Pages>19</Pages>
  <Words>7888</Words>
  <Characters>40817</Characters>
  <Application>Microsoft Office Word</Application>
  <DocSecurity>0</DocSecurity>
  <Lines>340</Lines>
  <Paragraphs>97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53</cp:revision>
  <dcterms:created xsi:type="dcterms:W3CDTF">2025-10-03T21:45:00Z</dcterms:created>
  <dcterms:modified xsi:type="dcterms:W3CDTF">2025-10-03T23:13:00Z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